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2018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byla v roce 2018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na 1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obce a informace o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tu uvoln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zastupitel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na;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byla zaevidov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300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27. 1. 2019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