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ální"/>
        <w:spacing w:before="120"/>
        <w:jc w:val="center"/>
        <w:rPr>
          <w:rFonts w:ascii="Palatino Linotype" w:cs="Palatino Linotype" w:hAnsi="Palatino Linotype" w:eastAsia="Palatino Linotype"/>
          <w:b w:val="1"/>
          <w:bCs w:val="1"/>
          <w:sz w:val="28"/>
          <w:szCs w:val="28"/>
        </w:rPr>
      </w:pP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Ú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PLN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ZN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Ě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Í</w:t>
      </w:r>
    </w:p>
    <w:p>
      <w:pPr>
        <w:pStyle w:val="Normální"/>
        <w:spacing w:before="120"/>
        <w:jc w:val="center"/>
        <w:rPr>
          <w:rFonts w:ascii="Palatino Linotype" w:cs="Palatino Linotype" w:hAnsi="Palatino Linotype" w:eastAsia="Palatino Linotype"/>
          <w:b w:val="1"/>
          <w:bCs w:val="1"/>
          <w:sz w:val="28"/>
          <w:szCs w:val="28"/>
        </w:rPr>
      </w:pP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Obecn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z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vazn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vyhl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áš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 xml:space="preserve">ka obce Hvozdnice 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 xml:space="preserve">. 2/2015 </w:t>
      </w:r>
    </w:p>
    <w:p>
      <w:pPr>
        <w:pStyle w:val="Normální"/>
        <w:spacing w:before="120"/>
        <w:jc w:val="center"/>
        <w:rPr>
          <w:rFonts w:ascii="Palatino Linotype" w:cs="Palatino Linotype" w:hAnsi="Palatino Linotype" w:eastAsia="Palatino Linotype"/>
          <w:b w:val="1"/>
          <w:bCs w:val="1"/>
          <w:sz w:val="28"/>
          <w:szCs w:val="28"/>
        </w:rPr>
      </w:pP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ze dne 11. prosince 2015</w:t>
      </w:r>
    </w:p>
    <w:p>
      <w:pPr>
        <w:pStyle w:val="Normální"/>
        <w:spacing w:before="120"/>
        <w:jc w:val="center"/>
        <w:rPr>
          <w:rFonts w:ascii="Palatino Linotype" w:cs="Palatino Linotype" w:hAnsi="Palatino Linotype" w:eastAsia="Palatino Linotype"/>
          <w:b w:val="1"/>
          <w:bCs w:val="1"/>
          <w:sz w:val="28"/>
          <w:szCs w:val="28"/>
        </w:rPr>
      </w:pP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 xml:space="preserve"> o m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stn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m poplatku za provoz syst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é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mu shroma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žď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ov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, sb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ě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ru, p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ř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epravy, t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ří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d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ě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, vyu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ží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v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a odstra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ň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ov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komun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ln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ch odpad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 xml:space="preserve">ů </w:t>
      </w:r>
    </w:p>
    <w:p>
      <w:pPr>
        <w:pStyle w:val="Základní text odsazený"/>
        <w:spacing w:before="120"/>
        <w:rPr>
          <w:rFonts w:ascii="Palatino Linotype" w:cs="Palatino Linotype" w:hAnsi="Palatino Linotype" w:eastAsia="Palatino Linotype"/>
        </w:rPr>
      </w:pPr>
    </w:p>
    <w:p>
      <w:pPr>
        <w:pStyle w:val="Základní text odsazený"/>
        <w:spacing w:before="120"/>
        <w:ind w:left="0" w:firstLine="0"/>
        <w:rPr>
          <w:rFonts w:ascii="Palatino Linotype" w:cs="Palatino Linotype" w:hAnsi="Palatino Linotype" w:eastAsia="Palatino Linotype"/>
          <w:b w:val="1"/>
          <w:bCs w:val="1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Ve zn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ě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: vyhl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ka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. 4/2017 (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úč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inn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od 1. 1. 2018)</w:t>
      </w:r>
    </w:p>
    <w:p>
      <w:pPr>
        <w:pStyle w:val="Základní text odsazený"/>
        <w:spacing w:before="120"/>
        <w:ind w:left="0" w:firstLine="567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Zastupitelstvo obce Hvozdnice se na sv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m osm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m zased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dne 11. prosince 2015 usnesen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. II/11 usneslo vydat na z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klad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 xml:space="preserve">ust. </w:t>
      </w:r>
      <w:r>
        <w:rPr>
          <w:rFonts w:ascii="Palatino Linotype" w:cs="Palatino Linotype" w:hAnsi="Palatino Linotype" w:eastAsia="Palatino Linotype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rtl w:val="0"/>
        </w:rPr>
        <w:t>14 odst. 2 z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. 565/1990 Sb., o m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stn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ch poplatc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ch, ve zn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pozd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j</w:t>
      </w:r>
      <w:r>
        <w:rPr>
          <w:rFonts w:ascii="Palatino Linotype" w:cs="Palatino Linotype" w:hAnsi="Palatino Linotype" w:eastAsia="Palatino Linotype"/>
          <w:rtl w:val="0"/>
        </w:rPr>
        <w:t>ší</w:t>
      </w:r>
      <w:r>
        <w:rPr>
          <w:rFonts w:ascii="Palatino Linotype" w:cs="Palatino Linotype" w:hAnsi="Palatino Linotype" w:eastAsia="Palatino Linotype"/>
          <w:rtl w:val="0"/>
        </w:rPr>
        <w:t>ch 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edpis</w:t>
      </w:r>
      <w:r>
        <w:rPr>
          <w:rFonts w:ascii="Palatino Linotype" w:cs="Palatino Linotype" w:hAnsi="Palatino Linotype" w:eastAsia="Palatino Linotype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rtl w:val="0"/>
        </w:rPr>
        <w:t>a v souladu s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 xml:space="preserve">ust. </w:t>
      </w:r>
      <w:r>
        <w:rPr>
          <w:rFonts w:ascii="Palatino Linotype" w:cs="Palatino Linotype" w:hAnsi="Palatino Linotype" w:eastAsia="Palatino Linotype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rtl w:val="0"/>
        </w:rPr>
        <w:t>10 p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 xml:space="preserve">sm. d) a ust. </w:t>
      </w:r>
      <w:r>
        <w:rPr>
          <w:rFonts w:ascii="Palatino Linotype" w:cs="Palatino Linotype" w:hAnsi="Palatino Linotype" w:eastAsia="Palatino Linotype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rtl w:val="0"/>
        </w:rPr>
        <w:t>84 odst. 2 p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sm. h) z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. 128/2000 Sb., o obc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ch (obecn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z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zen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), ve zn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pozd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j</w:t>
      </w:r>
      <w:r>
        <w:rPr>
          <w:rFonts w:ascii="Palatino Linotype" w:cs="Palatino Linotype" w:hAnsi="Palatino Linotype" w:eastAsia="Palatino Linotype"/>
          <w:rtl w:val="0"/>
        </w:rPr>
        <w:t>ší</w:t>
      </w:r>
      <w:r>
        <w:rPr>
          <w:rFonts w:ascii="Palatino Linotype" w:cs="Palatino Linotype" w:hAnsi="Palatino Linotype" w:eastAsia="Palatino Linotype"/>
          <w:rtl w:val="0"/>
        </w:rPr>
        <w:t>ch 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edpis</w:t>
      </w:r>
      <w:r>
        <w:rPr>
          <w:rFonts w:ascii="Palatino Linotype" w:cs="Palatino Linotype" w:hAnsi="Palatino Linotype" w:eastAsia="Palatino Linotype"/>
          <w:rtl w:val="0"/>
        </w:rPr>
        <w:t>ů</w:t>
      </w:r>
      <w:r>
        <w:rPr>
          <w:rFonts w:ascii="Palatino Linotype" w:cs="Palatino Linotype" w:hAnsi="Palatino Linotype" w:eastAsia="Palatino Linotype"/>
          <w:rtl w:val="0"/>
        </w:rPr>
        <w:t>, tuto obecn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z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vaznou vyhl</w:t>
      </w:r>
      <w:r>
        <w:rPr>
          <w:rFonts w:ascii="Palatino Linotype" w:cs="Palatino Linotype" w:hAnsi="Palatino Linotype" w:eastAsia="Palatino Linotype"/>
          <w:rtl w:val="0"/>
        </w:rPr>
        <w:t>áš</w:t>
      </w:r>
      <w:r>
        <w:rPr>
          <w:rFonts w:ascii="Palatino Linotype" w:cs="Palatino Linotype" w:hAnsi="Palatino Linotype" w:eastAsia="Palatino Linotype"/>
          <w:rtl w:val="0"/>
        </w:rPr>
        <w:t>ku (d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 xml:space="preserve">le jen </w:t>
      </w:r>
      <w:r>
        <w:rPr>
          <w:rFonts w:ascii="Palatino Linotype" w:cs="Palatino Linotype" w:hAnsi="Palatino Linotype" w:eastAsia="Palatino Linotype"/>
          <w:rtl w:val="0"/>
        </w:rPr>
        <w:t>„</w:t>
      </w:r>
      <w:r>
        <w:rPr>
          <w:rFonts w:ascii="Palatino Linotype" w:cs="Palatino Linotype" w:hAnsi="Palatino Linotype" w:eastAsia="Palatino Linotype"/>
          <w:rtl w:val="0"/>
        </w:rPr>
        <w:t>vyhl</w:t>
      </w:r>
      <w:r>
        <w:rPr>
          <w:rFonts w:ascii="Palatino Linotype" w:cs="Palatino Linotype" w:hAnsi="Palatino Linotype" w:eastAsia="Palatino Linotype"/>
          <w:rtl w:val="0"/>
        </w:rPr>
        <w:t>áš</w:t>
      </w:r>
      <w:r>
        <w:rPr>
          <w:rFonts w:ascii="Palatino Linotype" w:cs="Palatino Linotype" w:hAnsi="Palatino Linotype" w:eastAsia="Palatino Linotype"/>
          <w:rtl w:val="0"/>
        </w:rPr>
        <w:t>ka</w:t>
      </w:r>
      <w:r>
        <w:rPr>
          <w:rFonts w:ascii="Palatino Linotype" w:cs="Palatino Linotype" w:hAnsi="Palatino Linotype" w:eastAsia="Palatino Linotype"/>
          <w:rtl w:val="0"/>
        </w:rPr>
        <w:t>“</w:t>
      </w:r>
      <w:r>
        <w:rPr>
          <w:rFonts w:ascii="Palatino Linotype" w:cs="Palatino Linotype" w:hAnsi="Palatino Linotype" w:eastAsia="Palatino Linotype"/>
          <w:rtl w:val="0"/>
        </w:rPr>
        <w:t>):</w:t>
      </w:r>
    </w:p>
    <w:p>
      <w:pPr>
        <w:pStyle w:val="Základní text odsazený"/>
        <w:spacing w:before="120"/>
        <w:ind w:left="0" w:firstLine="567"/>
        <w:rPr>
          <w:rFonts w:ascii="Palatino Linotype" w:cs="Palatino Linotype" w:hAnsi="Palatino Linotype" w:eastAsia="Palatino Linotype"/>
        </w:rPr>
      </w:pPr>
    </w:p>
    <w:p>
      <w:pPr>
        <w:pStyle w:val="Čísla článků"/>
        <w:spacing w:before="120" w:after="0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l. 1</w:t>
      </w:r>
    </w:p>
    <w:p>
      <w:pPr>
        <w:pStyle w:val="Názvy článků"/>
        <w:spacing w:before="120" w:after="0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Ú</w:t>
      </w:r>
      <w:r>
        <w:rPr>
          <w:rFonts w:ascii="Palatino Linotype" w:cs="Palatino Linotype" w:hAnsi="Palatino Linotype" w:eastAsia="Palatino Linotype"/>
          <w:rtl w:val="0"/>
        </w:rPr>
        <w:t>vodn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ustanoven</w:t>
      </w:r>
      <w:r>
        <w:rPr>
          <w:rFonts w:ascii="Palatino Linotype" w:cs="Palatino Linotype" w:hAnsi="Palatino Linotype" w:eastAsia="Palatino Linotype"/>
          <w:rtl w:val="0"/>
        </w:rPr>
        <w:t>í</w:t>
      </w:r>
    </w:p>
    <w:p>
      <w:pPr>
        <w:pStyle w:val="Základní text odsazený"/>
        <w:numPr>
          <w:ilvl w:val="0"/>
          <w:numId w:val="2"/>
        </w:numPr>
        <w:bidi w:val="0"/>
        <w:spacing w:before="120" w:line="264" w:lineRule="auto"/>
        <w:ind w:right="0"/>
        <w:jc w:val="both"/>
        <w:rPr>
          <w:rFonts w:ascii="Palatino Linotype" w:cs="Palatino Linotype" w:hAnsi="Palatino Linotype" w:eastAsia="Palatino Linotype"/>
          <w:rtl w:val="0"/>
        </w:rPr>
      </w:pPr>
      <w:r>
        <w:rPr>
          <w:rFonts w:ascii="Palatino Linotype" w:cs="Palatino Linotype" w:hAnsi="Palatino Linotype" w:eastAsia="Palatino Linotype"/>
          <w:rtl w:val="0"/>
        </w:rPr>
        <w:t>Obec Hvozdnice touto vyhl</w:t>
      </w:r>
      <w:r>
        <w:rPr>
          <w:rFonts w:ascii="Palatino Linotype" w:cs="Palatino Linotype" w:hAnsi="Palatino Linotype" w:eastAsia="Palatino Linotype"/>
          <w:rtl w:val="0"/>
        </w:rPr>
        <w:t>áš</w:t>
      </w:r>
      <w:r>
        <w:rPr>
          <w:rFonts w:ascii="Palatino Linotype" w:cs="Palatino Linotype" w:hAnsi="Palatino Linotype" w:eastAsia="Palatino Linotype"/>
          <w:rtl w:val="0"/>
        </w:rPr>
        <w:t>kou upravuje m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stn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poplatek za provoz syst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mu shroma</w:t>
      </w:r>
      <w:r>
        <w:rPr>
          <w:rFonts w:ascii="Palatino Linotype" w:cs="Palatino Linotype" w:hAnsi="Palatino Linotype" w:eastAsia="Palatino Linotype"/>
          <w:rtl w:val="0"/>
        </w:rPr>
        <w:t>žď</w:t>
      </w:r>
      <w:r>
        <w:rPr>
          <w:rFonts w:ascii="Palatino Linotype" w:cs="Palatino Linotype" w:hAnsi="Palatino Linotype" w:eastAsia="Palatino Linotype"/>
          <w:rtl w:val="0"/>
        </w:rPr>
        <w:t>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, sb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ru, 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epravy, t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d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, vyu</w:t>
      </w:r>
      <w:r>
        <w:rPr>
          <w:rFonts w:ascii="Palatino Linotype" w:cs="Palatino Linotype" w:hAnsi="Palatino Linotype" w:eastAsia="Palatino Linotype"/>
          <w:rtl w:val="0"/>
        </w:rPr>
        <w:t>ží</w:t>
      </w: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a odstra</w:t>
      </w:r>
      <w:r>
        <w:rPr>
          <w:rFonts w:ascii="Palatino Linotype" w:cs="Palatino Linotype" w:hAnsi="Palatino Linotype" w:eastAsia="Palatino Linotype"/>
          <w:rtl w:val="0"/>
        </w:rPr>
        <w:t>ň</w:t>
      </w:r>
      <w:r>
        <w:rPr>
          <w:rFonts w:ascii="Palatino Linotype" w:cs="Palatino Linotype" w:hAnsi="Palatino Linotype" w:eastAsia="Palatino Linotype"/>
          <w:rtl w:val="0"/>
        </w:rPr>
        <w:t>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komun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ln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ch odpad</w:t>
      </w:r>
      <w:r>
        <w:rPr>
          <w:rFonts w:ascii="Palatino Linotype" w:cs="Palatino Linotype" w:hAnsi="Palatino Linotype" w:eastAsia="Palatino Linotype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rtl w:val="0"/>
        </w:rPr>
        <w:t>(d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 xml:space="preserve">le jen </w:t>
      </w:r>
      <w:r>
        <w:rPr>
          <w:rFonts w:ascii="Palatino Linotype" w:cs="Palatino Linotype" w:hAnsi="Palatino Linotype" w:eastAsia="Palatino Linotype"/>
          <w:rtl w:val="0"/>
        </w:rPr>
        <w:t>„</w:t>
      </w:r>
      <w:r>
        <w:rPr>
          <w:rFonts w:ascii="Palatino Linotype" w:cs="Palatino Linotype" w:hAnsi="Palatino Linotype" w:eastAsia="Palatino Linotype"/>
          <w:rtl w:val="0"/>
        </w:rPr>
        <w:t>poplatek</w:t>
      </w:r>
      <w:r>
        <w:rPr>
          <w:rFonts w:ascii="Palatino Linotype" w:cs="Palatino Linotype" w:hAnsi="Palatino Linotype" w:eastAsia="Palatino Linotype"/>
          <w:rtl w:val="0"/>
        </w:rPr>
        <w:t>“</w:t>
      </w:r>
      <w:r>
        <w:rPr>
          <w:rFonts w:ascii="Palatino Linotype" w:cs="Palatino Linotype" w:hAnsi="Palatino Linotype" w:eastAsia="Palatino Linotype"/>
          <w:rtl w:val="0"/>
        </w:rPr>
        <w:t>).</w:t>
      </w:r>
    </w:p>
    <w:p>
      <w:pPr>
        <w:pStyle w:val="Normální"/>
        <w:numPr>
          <w:ilvl w:val="0"/>
          <w:numId w:val="2"/>
        </w:numPr>
        <w:bidi w:val="0"/>
        <w:spacing w:before="120" w:line="264" w:lineRule="auto"/>
        <w:ind w:right="0"/>
        <w:jc w:val="both"/>
        <w:rPr>
          <w:rFonts w:ascii="Palatino Linotype" w:cs="Palatino Linotype" w:hAnsi="Palatino Linotype" w:eastAsia="Palatino Linotype"/>
          <w:rtl w:val="0"/>
        </w:rPr>
      </w:pP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zen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o poplatc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ch vykon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obecn</w:t>
      </w:r>
      <w:r>
        <w:rPr>
          <w:rFonts w:ascii="Palatino Linotype" w:cs="Palatino Linotype" w:hAnsi="Palatino Linotype" w:eastAsia="Palatino Linotype"/>
          <w:rtl w:val="0"/>
        </w:rPr>
        <w:t>í úř</w:t>
      </w:r>
      <w:r>
        <w:rPr>
          <w:rFonts w:ascii="Palatino Linotype" w:cs="Palatino Linotype" w:hAnsi="Palatino Linotype" w:eastAsia="Palatino Linotype"/>
          <w:rtl w:val="0"/>
        </w:rPr>
        <w:t>ad.</w:t>
      </w:r>
      <w:r>
        <w:rPr>
          <w:rStyle w:val="Značka pozn. pod čarou"/>
          <w:rFonts w:ascii="Palatino Linotype" w:cs="Palatino Linotype" w:hAnsi="Palatino Linotype" w:eastAsia="Palatino Linotype"/>
        </w:rPr>
        <w:footnoteReference w:id="1"/>
      </w:r>
    </w:p>
    <w:p>
      <w:pPr>
        <w:pStyle w:val="Normální"/>
        <w:spacing w:before="120" w:line="264" w:lineRule="auto"/>
        <w:ind w:left="567" w:firstLine="0"/>
        <w:jc w:val="both"/>
        <w:rPr>
          <w:rFonts w:ascii="Palatino Linotype" w:cs="Palatino Linotype" w:hAnsi="Palatino Linotype" w:eastAsia="Palatino Linotype"/>
        </w:rPr>
      </w:pPr>
    </w:p>
    <w:p>
      <w:pPr>
        <w:pStyle w:val="Čísla článků"/>
        <w:spacing w:before="120" w:after="0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l. 2</w:t>
      </w:r>
    </w:p>
    <w:p>
      <w:pPr>
        <w:pStyle w:val="Názvy článků"/>
        <w:spacing w:before="120" w:after="0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Poplatn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k</w:t>
      </w:r>
    </w:p>
    <w:p>
      <w:pPr>
        <w:pStyle w:val="Normální"/>
        <w:numPr>
          <w:ilvl w:val="0"/>
          <w:numId w:val="4"/>
        </w:numPr>
        <w:bidi w:val="0"/>
        <w:spacing w:before="120" w:line="264" w:lineRule="auto"/>
        <w:ind w:right="0"/>
        <w:jc w:val="both"/>
        <w:rPr>
          <w:rFonts w:ascii="Palatino Linotype" w:cs="Palatino Linotype" w:hAnsi="Palatino Linotype" w:eastAsia="Palatino Linotype"/>
          <w:rtl w:val="0"/>
        </w:rPr>
      </w:pPr>
      <w:r>
        <w:rPr>
          <w:rFonts w:ascii="Palatino Linotype" w:cs="Palatino Linotype" w:hAnsi="Palatino Linotype" w:eastAsia="Palatino Linotype"/>
          <w:rtl w:val="0"/>
        </w:rPr>
        <w:t>Poplatek za provoz syst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mu shroma</w:t>
      </w:r>
      <w:r>
        <w:rPr>
          <w:rFonts w:ascii="Palatino Linotype" w:cs="Palatino Linotype" w:hAnsi="Palatino Linotype" w:eastAsia="Palatino Linotype"/>
          <w:rtl w:val="0"/>
        </w:rPr>
        <w:t>žď</w:t>
      </w:r>
      <w:r>
        <w:rPr>
          <w:rFonts w:ascii="Palatino Linotype" w:cs="Palatino Linotype" w:hAnsi="Palatino Linotype" w:eastAsia="Palatino Linotype"/>
          <w:rtl w:val="0"/>
        </w:rPr>
        <w:t>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, sb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ru, 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epravy, t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d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, vyu</w:t>
      </w:r>
      <w:r>
        <w:rPr>
          <w:rFonts w:ascii="Palatino Linotype" w:cs="Palatino Linotype" w:hAnsi="Palatino Linotype" w:eastAsia="Palatino Linotype"/>
          <w:rtl w:val="0"/>
        </w:rPr>
        <w:t>ží</w:t>
      </w: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a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>odstra</w:t>
      </w:r>
      <w:r>
        <w:rPr>
          <w:rFonts w:ascii="Palatino Linotype" w:cs="Palatino Linotype" w:hAnsi="Palatino Linotype" w:eastAsia="Palatino Linotype"/>
          <w:rtl w:val="0"/>
        </w:rPr>
        <w:t>ň</w:t>
      </w:r>
      <w:r>
        <w:rPr>
          <w:rFonts w:ascii="Palatino Linotype" w:cs="Palatino Linotype" w:hAnsi="Palatino Linotype" w:eastAsia="Palatino Linotype"/>
          <w:rtl w:val="0"/>
        </w:rPr>
        <w:t>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komun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ln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ch odpad</w:t>
      </w:r>
      <w:r>
        <w:rPr>
          <w:rFonts w:ascii="Palatino Linotype" w:cs="Palatino Linotype" w:hAnsi="Palatino Linotype" w:eastAsia="Palatino Linotype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rtl w:val="0"/>
        </w:rPr>
        <w:t>plat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Style w:val="Značka pozn. pod čarou"/>
          <w:rFonts w:ascii="Palatino Linotype" w:cs="Palatino Linotype" w:hAnsi="Palatino Linotype" w:eastAsia="Palatino Linotype"/>
        </w:rPr>
        <w:footnoteReference w:id="2"/>
      </w:r>
      <w:r>
        <w:rPr>
          <w:rFonts w:ascii="Palatino Linotype" w:cs="Palatino Linotype" w:hAnsi="Palatino Linotype" w:eastAsia="Palatino Linotype"/>
          <w:rtl w:val="0"/>
        </w:rPr>
        <w:t>:</w:t>
      </w:r>
    </w:p>
    <w:p>
      <w:pPr>
        <w:pStyle w:val="Normální"/>
        <w:numPr>
          <w:ilvl w:val="1"/>
          <w:numId w:val="4"/>
        </w:numPr>
        <w:bidi w:val="0"/>
        <w:spacing w:before="120" w:line="264" w:lineRule="auto"/>
        <w:ind w:right="0"/>
        <w:jc w:val="both"/>
        <w:rPr>
          <w:rFonts w:ascii="Palatino Linotype" w:cs="Palatino Linotype" w:hAnsi="Palatino Linotype" w:eastAsia="Palatino Linotype"/>
          <w:rtl w:val="0"/>
        </w:rPr>
      </w:pPr>
      <w:r>
        <w:rPr>
          <w:rFonts w:ascii="Palatino Linotype" w:cs="Palatino Linotype" w:hAnsi="Palatino Linotype" w:eastAsia="Palatino Linotype"/>
          <w:rtl w:val="0"/>
        </w:rPr>
        <w:t>fyzick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 xml:space="preserve">osoba, </w:t>
      </w:r>
    </w:p>
    <w:p>
      <w:pPr>
        <w:pStyle w:val="Normální"/>
        <w:numPr>
          <w:ilvl w:val="2"/>
          <w:numId w:val="6"/>
        </w:numPr>
        <w:bidi w:val="0"/>
        <w:spacing w:before="120" w:line="264" w:lineRule="auto"/>
        <w:ind w:right="0"/>
        <w:jc w:val="both"/>
        <w:rPr>
          <w:rFonts w:ascii="Palatino Linotype" w:cs="Palatino Linotype" w:hAnsi="Palatino Linotype" w:eastAsia="Palatino Linotype"/>
          <w:rtl w:val="0"/>
        </w:rPr>
      </w:pPr>
      <w:r>
        <w:rPr>
          <w:rFonts w:ascii="Palatino Linotype" w:cs="Palatino Linotype" w:hAnsi="Palatino Linotype" w:eastAsia="Palatino Linotype"/>
          <w:rtl w:val="0"/>
        </w:rPr>
        <w:t>kter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m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v obci trval</w:t>
      </w:r>
      <w:r>
        <w:rPr>
          <w:rFonts w:ascii="Palatino Linotype" w:cs="Palatino Linotype" w:hAnsi="Palatino Linotype" w:eastAsia="Palatino Linotype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rtl w:val="0"/>
        </w:rPr>
        <w:t>pobyt,</w:t>
      </w:r>
    </w:p>
    <w:p>
      <w:pPr>
        <w:pStyle w:val="Normální"/>
        <w:numPr>
          <w:ilvl w:val="2"/>
          <w:numId w:val="6"/>
        </w:numPr>
        <w:bidi w:val="0"/>
        <w:spacing w:before="120" w:line="264" w:lineRule="auto"/>
        <w:ind w:right="0"/>
        <w:jc w:val="both"/>
        <w:rPr>
          <w:rFonts w:ascii="Palatino Linotype" w:cs="Palatino Linotype" w:hAnsi="Palatino Linotype" w:eastAsia="Palatino Linotype"/>
          <w:rtl w:val="0"/>
        </w:rPr>
      </w:pPr>
      <w:r>
        <w:rPr>
          <w:rFonts w:ascii="Palatino Linotype" w:cs="Palatino Linotype" w:hAnsi="Palatino Linotype" w:eastAsia="Palatino Linotype"/>
          <w:rtl w:val="0"/>
        </w:rPr>
        <w:t>kter</w:t>
      </w:r>
      <w:r>
        <w:rPr>
          <w:rFonts w:ascii="Palatino Linotype" w:cs="Palatino Linotype" w:hAnsi="Palatino Linotype" w:eastAsia="Palatino Linotype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byl podle z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kona upravuj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ho pobyt cizinc</w:t>
      </w:r>
      <w:r>
        <w:rPr>
          <w:rFonts w:ascii="Palatino Linotype" w:cs="Palatino Linotype" w:hAnsi="Palatino Linotype" w:eastAsia="Palatino Linotype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rtl w:val="0"/>
        </w:rPr>
        <w:t xml:space="preserve">na </w:t>
      </w:r>
      <w:r>
        <w:rPr>
          <w:rFonts w:ascii="Palatino Linotype" w:cs="Palatino Linotype" w:hAnsi="Palatino Linotype" w:eastAsia="Palatino Linotype"/>
          <w:rtl w:val="0"/>
        </w:rPr>
        <w:t>ú</w:t>
      </w:r>
      <w:r>
        <w:rPr>
          <w:rFonts w:ascii="Palatino Linotype" w:cs="Palatino Linotype" w:hAnsi="Palatino Linotype" w:eastAsia="Palatino Linotype"/>
          <w:rtl w:val="0"/>
        </w:rPr>
        <w:t>zem</w:t>
      </w:r>
      <w:r>
        <w:rPr>
          <w:rFonts w:ascii="Palatino Linotype" w:cs="Palatino Linotype" w:hAnsi="Palatino Linotype" w:eastAsia="Palatino Linotype"/>
          <w:rtl w:val="0"/>
        </w:rPr>
        <w:t>í Č</w:t>
      </w:r>
      <w:r>
        <w:rPr>
          <w:rFonts w:ascii="Palatino Linotype" w:cs="Palatino Linotype" w:hAnsi="Palatino Linotype" w:eastAsia="Palatino Linotype"/>
          <w:rtl w:val="0"/>
        </w:rPr>
        <w:t>esk</w:t>
      </w:r>
      <w:r>
        <w:rPr>
          <w:rFonts w:ascii="Palatino Linotype" w:cs="Palatino Linotype" w:hAnsi="Palatino Linotype" w:eastAsia="Palatino Linotype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republiky povolen trval</w:t>
      </w:r>
      <w:r>
        <w:rPr>
          <w:rFonts w:ascii="Palatino Linotype" w:cs="Palatino Linotype" w:hAnsi="Palatino Linotype" w:eastAsia="Palatino Linotype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rtl w:val="0"/>
        </w:rPr>
        <w:t>pobyt nebo 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echodn</w:t>
      </w:r>
      <w:r>
        <w:rPr>
          <w:rFonts w:ascii="Palatino Linotype" w:cs="Palatino Linotype" w:hAnsi="Palatino Linotype" w:eastAsia="Palatino Linotype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rtl w:val="0"/>
        </w:rPr>
        <w:t>pobyt na dobu del</w:t>
      </w:r>
      <w:r>
        <w:rPr>
          <w:rFonts w:ascii="Palatino Linotype" w:cs="Palatino Linotype" w:hAnsi="Palatino Linotype" w:eastAsia="Palatino Linotype"/>
          <w:rtl w:val="0"/>
        </w:rPr>
        <w:t xml:space="preserve">ší </w:t>
      </w:r>
      <w:r>
        <w:rPr>
          <w:rFonts w:ascii="Palatino Linotype" w:cs="Palatino Linotype" w:hAnsi="Palatino Linotype" w:eastAsia="Palatino Linotype"/>
          <w:rtl w:val="0"/>
        </w:rPr>
        <w:t>ne</w:t>
      </w:r>
      <w:r>
        <w:rPr>
          <w:rFonts w:ascii="Palatino Linotype" w:cs="Palatino Linotype" w:hAnsi="Palatino Linotype" w:eastAsia="Palatino Linotype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rtl w:val="0"/>
        </w:rPr>
        <w:t>90 dn</w:t>
      </w:r>
      <w:r>
        <w:rPr>
          <w:rFonts w:ascii="Palatino Linotype" w:cs="Palatino Linotype" w:hAnsi="Palatino Linotype" w:eastAsia="Palatino Linotype"/>
          <w:rtl w:val="0"/>
        </w:rPr>
        <w:t>ů</w:t>
      </w:r>
      <w:r>
        <w:rPr>
          <w:rFonts w:ascii="Palatino Linotype" w:cs="Palatino Linotype" w:hAnsi="Palatino Linotype" w:eastAsia="Palatino Linotype"/>
          <w:rtl w:val="0"/>
        </w:rPr>
        <w:t>,</w:t>
      </w:r>
    </w:p>
    <w:p>
      <w:pPr>
        <w:pStyle w:val="Normální"/>
        <w:numPr>
          <w:ilvl w:val="2"/>
          <w:numId w:val="6"/>
        </w:numPr>
        <w:bidi w:val="0"/>
        <w:spacing w:before="120" w:line="264" w:lineRule="auto"/>
        <w:ind w:right="0"/>
        <w:jc w:val="both"/>
        <w:rPr>
          <w:rFonts w:ascii="Palatino Linotype" w:cs="Palatino Linotype" w:hAnsi="Palatino Linotype" w:eastAsia="Palatino Linotype"/>
          <w:rtl w:val="0"/>
        </w:rPr>
      </w:pPr>
      <w:r>
        <w:rPr>
          <w:rFonts w:ascii="Palatino Linotype" w:cs="Palatino Linotype" w:hAnsi="Palatino Linotype" w:eastAsia="Palatino Linotype"/>
          <w:rtl w:val="0"/>
        </w:rPr>
        <w:t>kter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podle z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kona upravuj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ho pobyt cizinc</w:t>
      </w:r>
      <w:r>
        <w:rPr>
          <w:rFonts w:ascii="Palatino Linotype" w:cs="Palatino Linotype" w:hAnsi="Palatino Linotype" w:eastAsia="Palatino Linotype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rtl w:val="0"/>
        </w:rPr>
        <w:t xml:space="preserve">na </w:t>
      </w:r>
      <w:r>
        <w:rPr>
          <w:rFonts w:ascii="Palatino Linotype" w:cs="Palatino Linotype" w:hAnsi="Palatino Linotype" w:eastAsia="Palatino Linotype"/>
          <w:rtl w:val="0"/>
        </w:rPr>
        <w:t>ú</w:t>
      </w:r>
      <w:r>
        <w:rPr>
          <w:rFonts w:ascii="Palatino Linotype" w:cs="Palatino Linotype" w:hAnsi="Palatino Linotype" w:eastAsia="Palatino Linotype"/>
          <w:rtl w:val="0"/>
        </w:rPr>
        <w:t>zem</w:t>
      </w:r>
      <w:r>
        <w:rPr>
          <w:rFonts w:ascii="Palatino Linotype" w:cs="Palatino Linotype" w:hAnsi="Palatino Linotype" w:eastAsia="Palatino Linotype"/>
          <w:rtl w:val="0"/>
        </w:rPr>
        <w:t>í Č</w:t>
      </w:r>
      <w:r>
        <w:rPr>
          <w:rFonts w:ascii="Palatino Linotype" w:cs="Palatino Linotype" w:hAnsi="Palatino Linotype" w:eastAsia="Palatino Linotype"/>
          <w:rtl w:val="0"/>
        </w:rPr>
        <w:t>esk</w:t>
      </w:r>
      <w:r>
        <w:rPr>
          <w:rFonts w:ascii="Palatino Linotype" w:cs="Palatino Linotype" w:hAnsi="Palatino Linotype" w:eastAsia="Palatino Linotype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republiky pob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 xml:space="preserve">na </w:t>
      </w:r>
      <w:r>
        <w:rPr>
          <w:rFonts w:ascii="Palatino Linotype" w:cs="Palatino Linotype" w:hAnsi="Palatino Linotype" w:eastAsia="Palatino Linotype"/>
          <w:rtl w:val="0"/>
        </w:rPr>
        <w:t>ú</w:t>
      </w:r>
      <w:r>
        <w:rPr>
          <w:rFonts w:ascii="Palatino Linotype" w:cs="Palatino Linotype" w:hAnsi="Palatino Linotype" w:eastAsia="Palatino Linotype"/>
          <w:rtl w:val="0"/>
        </w:rPr>
        <w:t>zem</w:t>
      </w:r>
      <w:r>
        <w:rPr>
          <w:rFonts w:ascii="Palatino Linotype" w:cs="Palatino Linotype" w:hAnsi="Palatino Linotype" w:eastAsia="Palatino Linotype"/>
          <w:rtl w:val="0"/>
        </w:rPr>
        <w:t>í Č</w:t>
      </w:r>
      <w:r>
        <w:rPr>
          <w:rFonts w:ascii="Palatino Linotype" w:cs="Palatino Linotype" w:hAnsi="Palatino Linotype" w:eastAsia="Palatino Linotype"/>
          <w:rtl w:val="0"/>
        </w:rPr>
        <w:t>esk</w:t>
      </w:r>
      <w:r>
        <w:rPr>
          <w:rFonts w:ascii="Palatino Linotype" w:cs="Palatino Linotype" w:hAnsi="Palatino Linotype" w:eastAsia="Palatino Linotype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republiky 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echodn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po dobu del</w:t>
      </w:r>
      <w:r>
        <w:rPr>
          <w:rFonts w:ascii="Palatino Linotype" w:cs="Palatino Linotype" w:hAnsi="Palatino Linotype" w:eastAsia="Palatino Linotype"/>
          <w:rtl w:val="0"/>
        </w:rPr>
        <w:t xml:space="preserve">ší </w:t>
      </w:r>
      <w:r>
        <w:rPr>
          <w:rFonts w:ascii="Palatino Linotype" w:cs="Palatino Linotype" w:hAnsi="Palatino Linotype" w:eastAsia="Palatino Linotype"/>
          <w:rtl w:val="0"/>
        </w:rPr>
        <w:t>3 m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s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</w:t>
      </w:r>
      <w:r>
        <w:rPr>
          <w:rFonts w:ascii="Palatino Linotype" w:cs="Palatino Linotype" w:hAnsi="Palatino Linotype" w:eastAsia="Palatino Linotype"/>
          <w:rtl w:val="0"/>
        </w:rPr>
        <w:t>ů</w:t>
      </w:r>
      <w:r>
        <w:rPr>
          <w:rFonts w:ascii="Palatino Linotype" w:cs="Palatino Linotype" w:hAnsi="Palatino Linotype" w:eastAsia="Palatino Linotype"/>
          <w:rtl w:val="0"/>
        </w:rPr>
        <w:t>,</w:t>
      </w:r>
    </w:p>
    <w:p>
      <w:pPr>
        <w:pStyle w:val="Normální"/>
        <w:numPr>
          <w:ilvl w:val="2"/>
          <w:numId w:val="6"/>
        </w:numPr>
        <w:bidi w:val="0"/>
        <w:spacing w:before="120" w:line="264" w:lineRule="auto"/>
        <w:ind w:right="0"/>
        <w:jc w:val="both"/>
        <w:rPr>
          <w:rFonts w:ascii="Palatino Linotype" w:cs="Palatino Linotype" w:hAnsi="Palatino Linotype" w:eastAsia="Palatino Linotype"/>
          <w:rtl w:val="0"/>
        </w:rPr>
      </w:pPr>
      <w:r>
        <w:rPr>
          <w:rFonts w:ascii="Palatino Linotype" w:cs="Palatino Linotype" w:hAnsi="Palatino Linotype" w:eastAsia="Palatino Linotype"/>
          <w:rtl w:val="0"/>
        </w:rPr>
        <w:t>kter</w:t>
      </w:r>
      <w:r>
        <w:rPr>
          <w:rFonts w:ascii="Palatino Linotype" w:cs="Palatino Linotype" w:hAnsi="Palatino Linotype" w:eastAsia="Palatino Linotype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byla ud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lena mezin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rodn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ochrana podle z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kona upravuj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ho azyl nebo do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asn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ochrana podle z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kona upravuj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ho do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asnou ochranu cizinc</w:t>
      </w:r>
      <w:r>
        <w:rPr>
          <w:rFonts w:ascii="Palatino Linotype" w:cs="Palatino Linotype" w:hAnsi="Palatino Linotype" w:eastAsia="Palatino Linotype"/>
          <w:rtl w:val="0"/>
        </w:rPr>
        <w:t>ů</w:t>
      </w:r>
      <w:r>
        <w:rPr>
          <w:rFonts w:ascii="Palatino Linotype" w:cs="Palatino Linotype" w:hAnsi="Palatino Linotype" w:eastAsia="Palatino Linotype"/>
          <w:rtl w:val="0"/>
        </w:rPr>
        <w:t>,</w:t>
      </w:r>
    </w:p>
    <w:p>
      <w:pPr>
        <w:pStyle w:val="Normální"/>
        <w:numPr>
          <w:ilvl w:val="1"/>
          <w:numId w:val="7"/>
        </w:numPr>
        <w:bidi w:val="0"/>
        <w:spacing w:before="120" w:line="264" w:lineRule="auto"/>
        <w:ind w:right="0"/>
        <w:jc w:val="both"/>
        <w:rPr>
          <w:rFonts w:ascii="Palatino Linotype" w:cs="Palatino Linotype" w:hAnsi="Palatino Linotype" w:eastAsia="Palatino Linotype"/>
          <w:rtl w:val="0"/>
        </w:rPr>
      </w:pPr>
      <w:r>
        <w:rPr>
          <w:rFonts w:ascii="Palatino Linotype" w:cs="Palatino Linotype" w:hAnsi="Palatino Linotype" w:eastAsia="Palatino Linotype"/>
          <w:rtl w:val="0"/>
        </w:rPr>
        <w:t>fyzick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osoba, kter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m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ve vlastnictv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stavbu ur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enou k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>individu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ln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rekreaci, byt nebo rodinn</w:t>
      </w:r>
      <w:r>
        <w:rPr>
          <w:rFonts w:ascii="Palatino Linotype" w:cs="Palatino Linotype" w:hAnsi="Palatino Linotype" w:eastAsia="Palatino Linotype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rtl w:val="0"/>
        </w:rPr>
        <w:t>d</w:t>
      </w:r>
      <w:r>
        <w:rPr>
          <w:rFonts w:ascii="Palatino Linotype" w:cs="Palatino Linotype" w:hAnsi="Palatino Linotype" w:eastAsia="Palatino Linotype"/>
          <w:rtl w:val="0"/>
        </w:rPr>
        <w:t>ů</w:t>
      </w:r>
      <w:r>
        <w:rPr>
          <w:rFonts w:ascii="Palatino Linotype" w:cs="Palatino Linotype" w:hAnsi="Palatino Linotype" w:eastAsia="Palatino Linotype"/>
          <w:rtl w:val="0"/>
        </w:rPr>
        <w:t>m, ve kter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ch nen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hl</w:t>
      </w:r>
      <w:r>
        <w:rPr>
          <w:rFonts w:ascii="Palatino Linotype" w:cs="Palatino Linotype" w:hAnsi="Palatino Linotype" w:eastAsia="Palatino Linotype"/>
          <w:rtl w:val="0"/>
        </w:rPr>
        <w:t>áš</w:t>
      </w:r>
      <w:r>
        <w:rPr>
          <w:rFonts w:ascii="Palatino Linotype" w:cs="Palatino Linotype" w:hAnsi="Palatino Linotype" w:eastAsia="Palatino Linotype"/>
          <w:rtl w:val="0"/>
        </w:rPr>
        <w:t>ena k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 xml:space="preserve">pobytu </w:t>
      </w:r>
      <w:r>
        <w:rPr>
          <w:rFonts w:ascii="Palatino Linotype" w:cs="Palatino Linotype" w:hAnsi="Palatino Linotype" w:eastAsia="Palatino Linotype"/>
          <w:rtl w:val="0"/>
        </w:rPr>
        <w:t>žá</w:t>
      </w:r>
      <w:r>
        <w:rPr>
          <w:rFonts w:ascii="Palatino Linotype" w:cs="Palatino Linotype" w:hAnsi="Palatino Linotype" w:eastAsia="Palatino Linotype"/>
          <w:rtl w:val="0"/>
        </w:rPr>
        <w:t>dn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fyzick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osoba, a to ve v</w:t>
      </w:r>
      <w:r>
        <w:rPr>
          <w:rFonts w:ascii="Palatino Linotype" w:cs="Palatino Linotype" w:hAnsi="Palatino Linotype" w:eastAsia="Palatino Linotype"/>
          <w:rtl w:val="0"/>
        </w:rPr>
        <w:t>ýš</w:t>
      </w:r>
      <w:r>
        <w:rPr>
          <w:rFonts w:ascii="Palatino Linotype" w:cs="Palatino Linotype" w:hAnsi="Palatino Linotype" w:eastAsia="Palatino Linotype"/>
          <w:rtl w:val="0"/>
        </w:rPr>
        <w:t>i odpov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daj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poplatku za jednu fyzickou osobu; m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-li ke stavb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ur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en</w:t>
      </w:r>
      <w:r>
        <w:rPr>
          <w:rFonts w:ascii="Palatino Linotype" w:cs="Palatino Linotype" w:hAnsi="Palatino Linotype" w:eastAsia="Palatino Linotype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k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>individu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ln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rekreaci, bytu nebo rodinn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mu domu vlastnick</w:t>
      </w:r>
      <w:r>
        <w:rPr>
          <w:rFonts w:ascii="Palatino Linotype" w:cs="Palatino Linotype" w:hAnsi="Palatino Linotype" w:eastAsia="Palatino Linotype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pr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vo v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ce osob, jsou povinny platit poplatek spole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a nerozd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ln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.</w:t>
      </w:r>
    </w:p>
    <w:p>
      <w:pPr>
        <w:pStyle w:val="Normální"/>
        <w:numPr>
          <w:ilvl w:val="0"/>
          <w:numId w:val="4"/>
        </w:numPr>
        <w:bidi w:val="0"/>
        <w:spacing w:before="120" w:line="264" w:lineRule="auto"/>
        <w:ind w:right="0"/>
        <w:jc w:val="both"/>
        <w:rPr>
          <w:rFonts w:ascii="Palatino Linotype" w:cs="Palatino Linotype" w:hAnsi="Palatino Linotype" w:eastAsia="Palatino Linotype"/>
          <w:rtl w:val="0"/>
        </w:rPr>
      </w:pPr>
      <w:r>
        <w:rPr>
          <w:rFonts w:ascii="Palatino Linotype" w:cs="Palatino Linotype" w:hAnsi="Palatino Linotype" w:eastAsia="Palatino Linotype"/>
          <w:rtl w:val="0"/>
        </w:rPr>
        <w:t>Za fyzick</w:t>
      </w:r>
      <w:r>
        <w:rPr>
          <w:rFonts w:ascii="Palatino Linotype" w:cs="Palatino Linotype" w:hAnsi="Palatino Linotype" w:eastAsia="Palatino Linotype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osoby tvo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c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dom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cnost m</w:t>
      </w:r>
      <w:r>
        <w:rPr>
          <w:rFonts w:ascii="Palatino Linotype" w:cs="Palatino Linotype" w:hAnsi="Palatino Linotype" w:eastAsia="Palatino Linotype"/>
          <w:rtl w:val="0"/>
        </w:rPr>
        <w:t>ůž</w:t>
      </w:r>
      <w:r>
        <w:rPr>
          <w:rFonts w:ascii="Palatino Linotype" w:cs="Palatino Linotype" w:hAnsi="Palatino Linotype" w:eastAsia="Palatino Linotype"/>
          <w:rtl w:val="0"/>
        </w:rPr>
        <w:t>e poplatek platit jedna osoba. Za fyzick</w:t>
      </w:r>
      <w:r>
        <w:rPr>
          <w:rFonts w:ascii="Palatino Linotype" w:cs="Palatino Linotype" w:hAnsi="Palatino Linotype" w:eastAsia="Palatino Linotype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 xml:space="preserve">osoby 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>ij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>rodinn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m nebo bytov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m dom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m</w:t>
      </w:r>
      <w:r>
        <w:rPr>
          <w:rFonts w:ascii="Palatino Linotype" w:cs="Palatino Linotype" w:hAnsi="Palatino Linotype" w:eastAsia="Palatino Linotype"/>
          <w:rtl w:val="0"/>
        </w:rPr>
        <w:t>ůž</w:t>
      </w:r>
      <w:r>
        <w:rPr>
          <w:rFonts w:ascii="Palatino Linotype" w:cs="Palatino Linotype" w:hAnsi="Palatino Linotype" w:eastAsia="Palatino Linotype"/>
          <w:rtl w:val="0"/>
        </w:rPr>
        <w:t>e poplatek platit vlastn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k nebo spr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vce. Osoby, kter</w:t>
      </w:r>
      <w:r>
        <w:rPr>
          <w:rFonts w:ascii="Palatino Linotype" w:cs="Palatino Linotype" w:hAnsi="Palatino Linotype" w:eastAsia="Palatino Linotype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plat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poplatek za v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ce fyzick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ch osob, jsou povinny obecn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 xml:space="preserve">mu </w:t>
      </w:r>
      <w:r>
        <w:rPr>
          <w:rFonts w:ascii="Palatino Linotype" w:cs="Palatino Linotype" w:hAnsi="Palatino Linotype" w:eastAsia="Palatino Linotype"/>
          <w:rtl w:val="0"/>
        </w:rPr>
        <w:t>úř</w:t>
      </w:r>
      <w:r>
        <w:rPr>
          <w:rFonts w:ascii="Palatino Linotype" w:cs="Palatino Linotype" w:hAnsi="Palatino Linotype" w:eastAsia="Palatino Linotype"/>
          <w:rtl w:val="0"/>
        </w:rPr>
        <w:t>adu ozn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mit jm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no, pop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pad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jm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na, p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jmen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a data narozen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osob, za kter</w:t>
      </w:r>
      <w:r>
        <w:rPr>
          <w:rFonts w:ascii="Palatino Linotype" w:cs="Palatino Linotype" w:hAnsi="Palatino Linotype" w:eastAsia="Palatino Linotype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poplatek plat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.</w:t>
      </w:r>
      <w:r>
        <w:rPr>
          <w:rStyle w:val="Značka pozn. pod čarou"/>
          <w:rFonts w:ascii="Palatino Linotype" w:cs="Palatino Linotype" w:hAnsi="Palatino Linotype" w:eastAsia="Palatino Linotype"/>
        </w:rPr>
        <w:footnoteReference w:id="3"/>
      </w:r>
    </w:p>
    <w:p>
      <w:pPr>
        <w:pStyle w:val="Normální"/>
        <w:spacing w:before="120" w:line="264" w:lineRule="auto"/>
        <w:ind w:left="567" w:firstLine="0"/>
        <w:jc w:val="both"/>
        <w:rPr>
          <w:rFonts w:ascii="Palatino Linotype" w:cs="Palatino Linotype" w:hAnsi="Palatino Linotype" w:eastAsia="Palatino Linotype"/>
        </w:rPr>
      </w:pPr>
    </w:p>
    <w:p>
      <w:pPr>
        <w:pStyle w:val="Čísla článků"/>
        <w:spacing w:before="120" w:after="0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l. 3</w:t>
      </w:r>
    </w:p>
    <w:p>
      <w:pPr>
        <w:pStyle w:val="Názvy článků"/>
        <w:spacing w:before="120" w:after="0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Ohla</w:t>
      </w:r>
      <w:r>
        <w:rPr>
          <w:rFonts w:ascii="Palatino Linotype" w:cs="Palatino Linotype" w:hAnsi="Palatino Linotype" w:eastAsia="Palatino Linotype"/>
          <w:rtl w:val="0"/>
        </w:rPr>
        <w:t>š</w:t>
      </w:r>
      <w:r>
        <w:rPr>
          <w:rFonts w:ascii="Palatino Linotype" w:cs="Palatino Linotype" w:hAnsi="Palatino Linotype" w:eastAsia="Palatino Linotype"/>
          <w:rtl w:val="0"/>
        </w:rPr>
        <w:t>ovac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povinnost</w:t>
      </w:r>
    </w:p>
    <w:p>
      <w:pPr>
        <w:pStyle w:val="Normální"/>
        <w:numPr>
          <w:ilvl w:val="0"/>
          <w:numId w:val="9"/>
        </w:numPr>
        <w:bidi w:val="0"/>
        <w:spacing w:before="120" w:line="264" w:lineRule="auto"/>
        <w:ind w:right="0"/>
        <w:jc w:val="both"/>
        <w:rPr>
          <w:rFonts w:ascii="Palatino Linotype" w:cs="Palatino Linotype" w:hAnsi="Palatino Linotype" w:eastAsia="Palatino Linotype"/>
          <w:rtl w:val="0"/>
        </w:rPr>
      </w:pPr>
      <w:r>
        <w:rPr>
          <w:rFonts w:ascii="Palatino Linotype" w:cs="Palatino Linotype" w:hAnsi="Palatino Linotype" w:eastAsia="Palatino Linotype"/>
          <w:rtl w:val="0"/>
        </w:rPr>
        <w:t>Poplatn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k je povinen ohl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sit spr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vci poplatku vznik sv</w:t>
      </w:r>
      <w:r>
        <w:rPr>
          <w:rFonts w:ascii="Palatino Linotype" w:cs="Palatino Linotype" w:hAnsi="Palatino Linotype" w:eastAsia="Palatino Linotype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poplatkov</w:t>
      </w:r>
      <w:r>
        <w:rPr>
          <w:rFonts w:ascii="Palatino Linotype" w:cs="Palatino Linotype" w:hAnsi="Palatino Linotype" w:eastAsia="Palatino Linotype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povinnosti nejpozd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ji do 30 dn</w:t>
      </w:r>
      <w:r>
        <w:rPr>
          <w:rFonts w:ascii="Palatino Linotype" w:cs="Palatino Linotype" w:hAnsi="Palatino Linotype" w:eastAsia="Palatino Linotype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rtl w:val="0"/>
        </w:rPr>
        <w:t>ode dne, kdy mu povinnost platit tento poplatek vznikla, p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padn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dolo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>it existenci skute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nost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zakl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daj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ch n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rok na osvobozen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 xml:space="preserve">nebo </w:t>
      </w:r>
      <w:r>
        <w:rPr>
          <w:rFonts w:ascii="Palatino Linotype" w:cs="Palatino Linotype" w:hAnsi="Palatino Linotype" w:eastAsia="Palatino Linotype"/>
          <w:rtl w:val="0"/>
        </w:rPr>
        <w:t>ú</w:t>
      </w:r>
      <w:r>
        <w:rPr>
          <w:rFonts w:ascii="Palatino Linotype" w:cs="Palatino Linotype" w:hAnsi="Palatino Linotype" w:eastAsia="Palatino Linotype"/>
          <w:rtl w:val="0"/>
        </w:rPr>
        <w:t xml:space="preserve">levu od poplatku. </w:t>
      </w:r>
    </w:p>
    <w:p>
      <w:pPr>
        <w:pStyle w:val="Normální"/>
        <w:numPr>
          <w:ilvl w:val="0"/>
          <w:numId w:val="9"/>
        </w:numPr>
        <w:bidi w:val="0"/>
        <w:spacing w:before="120" w:line="264" w:lineRule="auto"/>
        <w:ind w:right="0"/>
        <w:jc w:val="both"/>
        <w:rPr>
          <w:rFonts w:ascii="Palatino Linotype" w:cs="Palatino Linotype" w:hAnsi="Palatino Linotype" w:eastAsia="Palatino Linotype"/>
          <w:rtl w:val="0"/>
        </w:rPr>
      </w:pPr>
      <w:r>
        <w:rPr>
          <w:rFonts w:ascii="Palatino Linotype" w:cs="Palatino Linotype" w:hAnsi="Palatino Linotype" w:eastAsia="Palatino Linotype"/>
          <w:rtl w:val="0"/>
        </w:rPr>
        <w:t>Poplatn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 xml:space="preserve">k dle 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l. 2 odst. 1 t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to vyhl</w:t>
      </w:r>
      <w:r>
        <w:rPr>
          <w:rFonts w:ascii="Palatino Linotype" w:cs="Palatino Linotype" w:hAnsi="Palatino Linotype" w:eastAsia="Palatino Linotype"/>
          <w:rtl w:val="0"/>
        </w:rPr>
        <w:t>áš</w:t>
      </w:r>
      <w:r>
        <w:rPr>
          <w:rFonts w:ascii="Palatino Linotype" w:cs="Palatino Linotype" w:hAnsi="Palatino Linotype" w:eastAsia="Palatino Linotype"/>
          <w:rtl w:val="0"/>
        </w:rPr>
        <w:t>ky je povinen ohl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sit spr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vci poplatku jm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no, pop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pad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jm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na, a p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jmen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, m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sto pobytu, pop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pad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dal</w:t>
      </w:r>
      <w:r>
        <w:rPr>
          <w:rFonts w:ascii="Palatino Linotype" w:cs="Palatino Linotype" w:hAnsi="Palatino Linotype" w:eastAsia="Palatino Linotype"/>
          <w:rtl w:val="0"/>
        </w:rPr>
        <w:t xml:space="preserve">ší </w:t>
      </w:r>
      <w:r>
        <w:rPr>
          <w:rFonts w:ascii="Palatino Linotype" w:cs="Palatino Linotype" w:hAnsi="Palatino Linotype" w:eastAsia="Palatino Linotype"/>
          <w:rtl w:val="0"/>
        </w:rPr>
        <w:t>adresy pro doru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.</w:t>
      </w:r>
    </w:p>
    <w:p>
      <w:pPr>
        <w:pStyle w:val="Normální"/>
        <w:numPr>
          <w:ilvl w:val="0"/>
          <w:numId w:val="9"/>
        </w:numPr>
        <w:bidi w:val="0"/>
        <w:spacing w:before="120" w:line="264" w:lineRule="auto"/>
        <w:ind w:right="0"/>
        <w:jc w:val="both"/>
        <w:rPr>
          <w:rFonts w:ascii="Palatino Linotype" w:cs="Palatino Linotype" w:hAnsi="Palatino Linotype" w:eastAsia="Palatino Linotype"/>
          <w:rtl w:val="0"/>
        </w:rPr>
      </w:pPr>
      <w:r>
        <w:rPr>
          <w:rFonts w:ascii="Palatino Linotype" w:cs="Palatino Linotype" w:hAnsi="Palatino Linotype" w:eastAsia="Palatino Linotype"/>
          <w:rtl w:val="0"/>
        </w:rPr>
        <w:t>Poplatn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 xml:space="preserve">k dle 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l. 2 odst. 1 p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sm. b) vyhl</w:t>
      </w:r>
      <w:r>
        <w:rPr>
          <w:rFonts w:ascii="Palatino Linotype" w:cs="Palatino Linotype" w:hAnsi="Palatino Linotype" w:eastAsia="Palatino Linotype"/>
          <w:rtl w:val="0"/>
        </w:rPr>
        <w:t>áš</w:t>
      </w:r>
      <w:r>
        <w:rPr>
          <w:rFonts w:ascii="Palatino Linotype" w:cs="Palatino Linotype" w:hAnsi="Palatino Linotype" w:eastAsia="Palatino Linotype"/>
          <w:rtl w:val="0"/>
        </w:rPr>
        <w:t>ky je povinen ohl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sit tak</w:t>
      </w:r>
      <w:r>
        <w:rPr>
          <w:rFonts w:ascii="Palatino Linotype" w:cs="Palatino Linotype" w:hAnsi="Palatino Linotype" w:eastAsia="Palatino Linotype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eviden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nebo popisn</w:t>
      </w:r>
      <w:r>
        <w:rPr>
          <w:rFonts w:ascii="Palatino Linotype" w:cs="Palatino Linotype" w:hAnsi="Palatino Linotype" w:eastAsia="Palatino Linotype"/>
          <w:rtl w:val="0"/>
        </w:rPr>
        <w:t>é čí</w:t>
      </w:r>
      <w:r>
        <w:rPr>
          <w:rFonts w:ascii="Palatino Linotype" w:cs="Palatino Linotype" w:hAnsi="Palatino Linotype" w:eastAsia="Palatino Linotype"/>
          <w:rtl w:val="0"/>
        </w:rPr>
        <w:t>slo stavby ur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en</w:t>
      </w:r>
      <w:r>
        <w:rPr>
          <w:rFonts w:ascii="Palatino Linotype" w:cs="Palatino Linotype" w:hAnsi="Palatino Linotype" w:eastAsia="Palatino Linotype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k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>individu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ln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rekreaci nebo rodinn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ho domu; nen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-li stavba nebo d</w:t>
      </w:r>
      <w:r>
        <w:rPr>
          <w:rFonts w:ascii="Palatino Linotype" w:cs="Palatino Linotype" w:hAnsi="Palatino Linotype" w:eastAsia="Palatino Linotype"/>
          <w:rtl w:val="0"/>
        </w:rPr>
        <w:t>ů</w:t>
      </w:r>
      <w:r>
        <w:rPr>
          <w:rFonts w:ascii="Palatino Linotype" w:cs="Palatino Linotype" w:hAnsi="Palatino Linotype" w:eastAsia="Palatino Linotype"/>
          <w:rtl w:val="0"/>
        </w:rPr>
        <w:t>m ozna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ena eviden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m nebo popisn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rtl w:val="0"/>
        </w:rPr>
        <w:t>čí</w:t>
      </w:r>
      <w:r>
        <w:rPr>
          <w:rFonts w:ascii="Palatino Linotype" w:cs="Palatino Linotype" w:hAnsi="Palatino Linotype" w:eastAsia="Palatino Linotype"/>
          <w:rtl w:val="0"/>
        </w:rPr>
        <w:t>slem, uvede poplatn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k parceln</w:t>
      </w:r>
      <w:r>
        <w:rPr>
          <w:rFonts w:ascii="Palatino Linotype" w:cs="Palatino Linotype" w:hAnsi="Palatino Linotype" w:eastAsia="Palatino Linotype"/>
          <w:rtl w:val="0"/>
        </w:rPr>
        <w:t>í čí</w:t>
      </w:r>
      <w:r>
        <w:rPr>
          <w:rFonts w:ascii="Palatino Linotype" w:cs="Palatino Linotype" w:hAnsi="Palatino Linotype" w:eastAsia="Palatino Linotype"/>
          <w:rtl w:val="0"/>
        </w:rPr>
        <w:t>slo pozemku, na kter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m je tato stavba um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st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na. V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>p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pad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bytu je poplatn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k povinen ohl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sit orienta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nebo popisn</w:t>
      </w:r>
      <w:r>
        <w:rPr>
          <w:rFonts w:ascii="Palatino Linotype" w:cs="Palatino Linotype" w:hAnsi="Palatino Linotype" w:eastAsia="Palatino Linotype"/>
          <w:rtl w:val="0"/>
        </w:rPr>
        <w:t>é čí</w:t>
      </w:r>
      <w:r>
        <w:rPr>
          <w:rFonts w:ascii="Palatino Linotype" w:cs="Palatino Linotype" w:hAnsi="Palatino Linotype" w:eastAsia="Palatino Linotype"/>
          <w:rtl w:val="0"/>
        </w:rPr>
        <w:t>slo stavby, ve kter</w:t>
      </w:r>
      <w:r>
        <w:rPr>
          <w:rFonts w:ascii="Palatino Linotype" w:cs="Palatino Linotype" w:hAnsi="Palatino Linotype" w:eastAsia="Palatino Linotype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se byt nach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z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 xml:space="preserve">, a </w:t>
      </w:r>
      <w:r>
        <w:rPr>
          <w:rFonts w:ascii="Palatino Linotype" w:cs="Palatino Linotype" w:hAnsi="Palatino Linotype" w:eastAsia="Palatino Linotype"/>
          <w:rtl w:val="0"/>
        </w:rPr>
        <w:t>čí</w:t>
      </w:r>
      <w:r>
        <w:rPr>
          <w:rFonts w:ascii="Palatino Linotype" w:cs="Palatino Linotype" w:hAnsi="Palatino Linotype" w:eastAsia="Palatino Linotype"/>
          <w:rtl w:val="0"/>
        </w:rPr>
        <w:t>slo bytu, pop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pad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popis um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st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v budov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, pokud nejsou byty o</w:t>
      </w:r>
      <w:r>
        <w:rPr>
          <w:rFonts w:ascii="Palatino Linotype" w:cs="Palatino Linotype" w:hAnsi="Palatino Linotype" w:eastAsia="Palatino Linotype"/>
          <w:rtl w:val="0"/>
        </w:rPr>
        <w:t>čí</w:t>
      </w:r>
      <w:r>
        <w:rPr>
          <w:rFonts w:ascii="Palatino Linotype" w:cs="Palatino Linotype" w:hAnsi="Palatino Linotype" w:eastAsia="Palatino Linotype"/>
          <w:rtl w:val="0"/>
        </w:rPr>
        <w:t>slov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 xml:space="preserve">ny. </w:t>
      </w:r>
    </w:p>
    <w:p>
      <w:pPr>
        <w:pStyle w:val="Normální"/>
        <w:numPr>
          <w:ilvl w:val="0"/>
          <w:numId w:val="10"/>
        </w:numPr>
        <w:bidi w:val="0"/>
        <w:spacing w:before="120" w:line="264" w:lineRule="auto"/>
        <w:ind w:right="0"/>
        <w:jc w:val="both"/>
        <w:rPr>
          <w:rFonts w:ascii="Palatino Linotype" w:cs="Palatino Linotype" w:hAnsi="Palatino Linotype" w:eastAsia="Palatino Linotype"/>
          <w:rtl w:val="0"/>
        </w:rPr>
      </w:pPr>
      <w:r>
        <w:rPr>
          <w:rFonts w:ascii="Palatino Linotype" w:cs="Palatino Linotype" w:hAnsi="Palatino Linotype" w:eastAsia="Palatino Linotype"/>
          <w:rtl w:val="0"/>
        </w:rPr>
        <w:t>Stejn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m zp</w:t>
      </w:r>
      <w:r>
        <w:rPr>
          <w:rFonts w:ascii="Palatino Linotype" w:cs="Palatino Linotype" w:hAnsi="Palatino Linotype" w:eastAsia="Palatino Linotype"/>
          <w:rtl w:val="0"/>
        </w:rPr>
        <w:t>ů</w:t>
      </w:r>
      <w:r>
        <w:rPr>
          <w:rFonts w:ascii="Palatino Linotype" w:cs="Palatino Linotype" w:hAnsi="Palatino Linotype" w:eastAsia="Palatino Linotype"/>
          <w:rtl w:val="0"/>
        </w:rPr>
        <w:t>sobem a ve stejn</w:t>
      </w:r>
      <w:r>
        <w:rPr>
          <w:rFonts w:ascii="Palatino Linotype" w:cs="Palatino Linotype" w:hAnsi="Palatino Linotype" w:eastAsia="Palatino Linotype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lh</w:t>
      </w:r>
      <w:r>
        <w:rPr>
          <w:rFonts w:ascii="Palatino Linotype" w:cs="Palatino Linotype" w:hAnsi="Palatino Linotype" w:eastAsia="Palatino Linotype"/>
          <w:rtl w:val="0"/>
        </w:rPr>
        <w:t>ů</w:t>
      </w:r>
      <w:r>
        <w:rPr>
          <w:rFonts w:ascii="Palatino Linotype" w:cs="Palatino Linotype" w:hAnsi="Palatino Linotype" w:eastAsia="Palatino Linotype"/>
          <w:rtl w:val="0"/>
        </w:rPr>
        <w:t>t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jsou poplatn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ci povinni ohl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sit spr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vci poplatku z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nik sv</w:t>
      </w:r>
      <w:r>
        <w:rPr>
          <w:rFonts w:ascii="Palatino Linotype" w:cs="Palatino Linotype" w:hAnsi="Palatino Linotype" w:eastAsia="Palatino Linotype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poplatkov</w:t>
      </w:r>
      <w:r>
        <w:rPr>
          <w:rFonts w:ascii="Palatino Linotype" w:cs="Palatino Linotype" w:hAnsi="Palatino Linotype" w:eastAsia="Palatino Linotype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povinnosti v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>d</w:t>
      </w:r>
      <w:r>
        <w:rPr>
          <w:rFonts w:ascii="Palatino Linotype" w:cs="Palatino Linotype" w:hAnsi="Palatino Linotype" w:eastAsia="Palatino Linotype"/>
          <w:rtl w:val="0"/>
        </w:rPr>
        <w:t>ů</w:t>
      </w:r>
      <w:r>
        <w:rPr>
          <w:rFonts w:ascii="Palatino Linotype" w:cs="Palatino Linotype" w:hAnsi="Palatino Linotype" w:eastAsia="Palatino Linotype"/>
          <w:rtl w:val="0"/>
        </w:rPr>
        <w:t>sledku zm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ny pobytu nebo v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>d</w:t>
      </w:r>
      <w:r>
        <w:rPr>
          <w:rFonts w:ascii="Palatino Linotype" w:cs="Palatino Linotype" w:hAnsi="Palatino Linotype" w:eastAsia="Palatino Linotype"/>
          <w:rtl w:val="0"/>
        </w:rPr>
        <w:t>ů</w:t>
      </w:r>
      <w:r>
        <w:rPr>
          <w:rFonts w:ascii="Palatino Linotype" w:cs="Palatino Linotype" w:hAnsi="Palatino Linotype" w:eastAsia="Palatino Linotype"/>
          <w:rtl w:val="0"/>
        </w:rPr>
        <w:t>sledku zm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ny vlastnictv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ke stavb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ur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en</w:t>
      </w:r>
      <w:r>
        <w:rPr>
          <w:rFonts w:ascii="Palatino Linotype" w:cs="Palatino Linotype" w:hAnsi="Palatino Linotype" w:eastAsia="Palatino Linotype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k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>individu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ln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rekreaci, bytu nebo rodinn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mu domu.</w:t>
      </w:r>
    </w:p>
    <w:p>
      <w:pPr>
        <w:pStyle w:val="Normální"/>
        <w:numPr>
          <w:ilvl w:val="0"/>
          <w:numId w:val="9"/>
        </w:numPr>
        <w:bidi w:val="0"/>
        <w:spacing w:before="120" w:line="264" w:lineRule="auto"/>
        <w:ind w:right="0"/>
        <w:jc w:val="both"/>
        <w:rPr>
          <w:rFonts w:ascii="Palatino Linotype" w:cs="Palatino Linotype" w:hAnsi="Palatino Linotype" w:eastAsia="Palatino Linotype"/>
          <w:rtl w:val="0"/>
        </w:rPr>
      </w:pPr>
      <w:r>
        <w:rPr>
          <w:rFonts w:ascii="Palatino Linotype" w:cs="Palatino Linotype" w:hAnsi="Palatino Linotype" w:eastAsia="Palatino Linotype"/>
          <w:rtl w:val="0"/>
        </w:rPr>
        <w:t>Poplatn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k, kter</w:t>
      </w:r>
      <w:r>
        <w:rPr>
          <w:rFonts w:ascii="Palatino Linotype" w:cs="Palatino Linotype" w:hAnsi="Palatino Linotype" w:eastAsia="Palatino Linotype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rtl w:val="0"/>
        </w:rPr>
        <w:t>nem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s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dlo nebo bydli</w:t>
      </w:r>
      <w:r>
        <w:rPr>
          <w:rFonts w:ascii="Palatino Linotype" w:cs="Palatino Linotype" w:hAnsi="Palatino Linotype" w:eastAsia="Palatino Linotype"/>
          <w:rtl w:val="0"/>
        </w:rPr>
        <w:t>š</w:t>
      </w:r>
      <w:r>
        <w:rPr>
          <w:rFonts w:ascii="Palatino Linotype" w:cs="Palatino Linotype" w:hAnsi="Palatino Linotype" w:eastAsia="Palatino Linotype"/>
          <w:rtl w:val="0"/>
        </w:rPr>
        <w:t>t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 xml:space="preserve">na </w:t>
      </w:r>
      <w:r>
        <w:rPr>
          <w:rFonts w:ascii="Palatino Linotype" w:cs="Palatino Linotype" w:hAnsi="Palatino Linotype" w:eastAsia="Palatino Linotype"/>
          <w:rtl w:val="0"/>
        </w:rPr>
        <w:t>ú</w:t>
      </w:r>
      <w:r>
        <w:rPr>
          <w:rFonts w:ascii="Palatino Linotype" w:cs="Palatino Linotype" w:hAnsi="Palatino Linotype" w:eastAsia="Palatino Linotype"/>
          <w:rtl w:val="0"/>
        </w:rPr>
        <w:t>zem</w:t>
      </w:r>
      <w:r>
        <w:rPr>
          <w:rFonts w:ascii="Palatino Linotype" w:cs="Palatino Linotype" w:hAnsi="Palatino Linotype" w:eastAsia="Palatino Linotype"/>
          <w:rtl w:val="0"/>
        </w:rPr>
        <w:t>í č</w:t>
      </w:r>
      <w:r>
        <w:rPr>
          <w:rFonts w:ascii="Palatino Linotype" w:cs="Palatino Linotype" w:hAnsi="Palatino Linotype" w:eastAsia="Palatino Linotype"/>
          <w:rtl w:val="0"/>
        </w:rPr>
        <w:t>lensk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ho st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tu Evropsk</w:t>
      </w:r>
      <w:r>
        <w:rPr>
          <w:rFonts w:ascii="Palatino Linotype" w:cs="Palatino Linotype" w:hAnsi="Palatino Linotype" w:eastAsia="Palatino Linotype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unie, jin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ho smluvn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ho st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tu Dohody o Evropsk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m hospod</w:t>
      </w:r>
      <w:r>
        <w:rPr>
          <w:rFonts w:ascii="Palatino Linotype" w:cs="Palatino Linotype" w:hAnsi="Palatino Linotype" w:eastAsia="Palatino Linotype"/>
          <w:rtl w:val="0"/>
        </w:rPr>
        <w:t>ář</w:t>
      </w:r>
      <w:r>
        <w:rPr>
          <w:rFonts w:ascii="Palatino Linotype" w:cs="Palatino Linotype" w:hAnsi="Palatino Linotype" w:eastAsia="Palatino Linotype"/>
          <w:rtl w:val="0"/>
        </w:rPr>
        <w:t>sk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 xml:space="preserve">m prostoru nebo </w:t>
      </w:r>
      <w:r>
        <w:rPr>
          <w:rFonts w:ascii="Palatino Linotype" w:cs="Palatino Linotype" w:hAnsi="Palatino Linotype" w:eastAsia="Palatino Linotype"/>
          <w:rtl w:val="0"/>
        </w:rPr>
        <w:t>Š</w:t>
      </w: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carsk</w:t>
      </w:r>
      <w:r>
        <w:rPr>
          <w:rFonts w:ascii="Palatino Linotype" w:cs="Palatino Linotype" w:hAnsi="Palatino Linotype" w:eastAsia="Palatino Linotype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konfederace, uvede tak</w:t>
      </w:r>
      <w:r>
        <w:rPr>
          <w:rFonts w:ascii="Palatino Linotype" w:cs="Palatino Linotype" w:hAnsi="Palatino Linotype" w:eastAsia="Palatino Linotype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adresu sv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ho zmocn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nce v tuzemsku pro doru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.</w:t>
      </w:r>
      <w:r>
        <w:rPr>
          <w:rStyle w:val="Značka pozn. pod čarou"/>
          <w:rFonts w:ascii="Palatino Linotype" w:cs="Palatino Linotype" w:hAnsi="Palatino Linotype" w:eastAsia="Palatino Linotype"/>
        </w:rPr>
        <w:footnoteReference w:id="4"/>
      </w:r>
    </w:p>
    <w:p>
      <w:pPr>
        <w:pStyle w:val="Normální"/>
        <w:numPr>
          <w:ilvl w:val="0"/>
          <w:numId w:val="9"/>
        </w:numPr>
        <w:bidi w:val="0"/>
        <w:spacing w:before="120" w:line="264" w:lineRule="auto"/>
        <w:ind w:right="0"/>
        <w:jc w:val="both"/>
        <w:rPr>
          <w:rFonts w:ascii="Palatino Linotype" w:cs="Palatino Linotype" w:hAnsi="Palatino Linotype" w:eastAsia="Palatino Linotype"/>
          <w:rtl w:val="0"/>
        </w:rPr>
      </w:pPr>
      <w:r>
        <w:rPr>
          <w:rFonts w:ascii="Palatino Linotype" w:cs="Palatino Linotype" w:hAnsi="Palatino Linotype" w:eastAsia="Palatino Linotype"/>
          <w:rtl w:val="0"/>
        </w:rPr>
        <w:t>Dojde-li ke zm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ě ú</w:t>
      </w:r>
      <w:r>
        <w:rPr>
          <w:rFonts w:ascii="Palatino Linotype" w:cs="Palatino Linotype" w:hAnsi="Palatino Linotype" w:eastAsia="Palatino Linotype"/>
          <w:rtl w:val="0"/>
        </w:rPr>
        <w:t>daj</w:t>
      </w:r>
      <w:r>
        <w:rPr>
          <w:rFonts w:ascii="Palatino Linotype" w:cs="Palatino Linotype" w:hAnsi="Palatino Linotype" w:eastAsia="Palatino Linotype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rtl w:val="0"/>
        </w:rPr>
        <w:t>uveden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ch v ohl</w:t>
      </w:r>
      <w:r>
        <w:rPr>
          <w:rFonts w:ascii="Palatino Linotype" w:cs="Palatino Linotype" w:hAnsi="Palatino Linotype" w:eastAsia="Palatino Linotype"/>
          <w:rtl w:val="0"/>
        </w:rPr>
        <w:t>áš</w:t>
      </w:r>
      <w:r>
        <w:rPr>
          <w:rFonts w:ascii="Palatino Linotype" w:cs="Palatino Linotype" w:hAnsi="Palatino Linotype" w:eastAsia="Palatino Linotype"/>
          <w:rtl w:val="0"/>
        </w:rPr>
        <w:t>en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, je poplatn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k povinen tuto zm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nu ozn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mit do 15 dn</w:t>
      </w:r>
      <w:r>
        <w:rPr>
          <w:rFonts w:ascii="Palatino Linotype" w:cs="Palatino Linotype" w:hAnsi="Palatino Linotype" w:eastAsia="Palatino Linotype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rtl w:val="0"/>
        </w:rPr>
        <w:t>ode dne, kdy nastala.</w:t>
      </w:r>
      <w:r>
        <w:rPr>
          <w:rStyle w:val="Značka pozn. pod čarou"/>
          <w:rFonts w:ascii="Palatino Linotype" w:cs="Palatino Linotype" w:hAnsi="Palatino Linotype" w:eastAsia="Palatino Linotype"/>
        </w:rPr>
        <w:footnoteReference w:id="5"/>
      </w:r>
    </w:p>
    <w:p>
      <w:pPr>
        <w:pStyle w:val="Normální"/>
        <w:spacing w:before="120" w:line="264" w:lineRule="auto"/>
        <w:ind w:left="567" w:firstLine="0"/>
        <w:jc w:val="both"/>
        <w:rPr>
          <w:rFonts w:ascii="Palatino Linotype" w:cs="Palatino Linotype" w:hAnsi="Palatino Linotype" w:eastAsia="Palatino Linotype"/>
        </w:rPr>
      </w:pPr>
    </w:p>
    <w:p>
      <w:pPr>
        <w:pStyle w:val="Čísla článků"/>
        <w:spacing w:before="120" w:after="0"/>
        <w:rPr>
          <w:rFonts w:ascii="Palatino Linotype" w:cs="Palatino Linotype" w:hAnsi="Palatino Linotype" w:eastAsia="Palatino Linotype"/>
          <w:i w:val="1"/>
          <w:iCs w:val="1"/>
        </w:rPr>
      </w:pP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l. 4</w:t>
      </w:r>
    </w:p>
    <w:p>
      <w:pPr>
        <w:pStyle w:val="Názvy článků"/>
        <w:spacing w:before="120" w:after="0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Sazba poplatku</w:t>
      </w:r>
    </w:p>
    <w:p>
      <w:pPr>
        <w:pStyle w:val="Normální"/>
        <w:numPr>
          <w:ilvl w:val="0"/>
          <w:numId w:val="12"/>
        </w:numPr>
        <w:bidi w:val="0"/>
        <w:spacing w:before="120" w:line="264" w:lineRule="auto"/>
        <w:ind w:right="0"/>
        <w:jc w:val="both"/>
        <w:rPr>
          <w:rFonts w:ascii="Palatino Linotype" w:cs="Palatino Linotype" w:hAnsi="Palatino Linotype" w:eastAsia="Palatino Linotype"/>
          <w:rtl w:val="0"/>
        </w:rPr>
      </w:pPr>
      <w:r>
        <w:rPr>
          <w:rFonts w:ascii="Palatino Linotype" w:cs="Palatino Linotype" w:hAnsi="Palatino Linotype" w:eastAsia="Palatino Linotype"/>
          <w:rtl w:val="0"/>
        </w:rPr>
        <w:t xml:space="preserve">Sazba poplatku 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in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500,- K</w:t>
      </w:r>
      <w:r>
        <w:rPr>
          <w:rFonts w:ascii="Palatino Linotype" w:cs="Palatino Linotype" w:hAnsi="Palatino Linotype" w:eastAsia="Palatino Linotype"/>
          <w:rtl w:val="0"/>
        </w:rPr>
        <w:t xml:space="preserve">č </w:t>
      </w:r>
      <w:r>
        <w:rPr>
          <w:rFonts w:ascii="Palatino Linotype" w:cs="Palatino Linotype" w:hAnsi="Palatino Linotype" w:eastAsia="Palatino Linotype"/>
          <w:rtl w:val="0"/>
        </w:rPr>
        <w:t>a je tvo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ena:</w:t>
      </w:r>
    </w:p>
    <w:p>
      <w:pPr>
        <w:pStyle w:val="Oddstavce v článcích"/>
        <w:numPr>
          <w:ilvl w:val="1"/>
          <w:numId w:val="14"/>
        </w:numPr>
        <w:bidi w:val="0"/>
        <w:spacing w:before="120" w:after="0" w:line="264" w:lineRule="auto"/>
        <w:ind w:right="0"/>
        <w:jc w:val="both"/>
        <w:rPr>
          <w:rFonts w:ascii="Palatino Linotype" w:cs="Palatino Linotype" w:hAnsi="Palatino Linotype" w:eastAsia="Palatino Linotype"/>
          <w:rtl w:val="0"/>
        </w:rPr>
      </w:pPr>
      <w:r>
        <w:rPr>
          <w:rFonts w:ascii="Palatino Linotype" w:cs="Palatino Linotype" w:hAnsi="Palatino Linotype" w:eastAsia="Palatino Linotype"/>
          <w:rtl w:val="0"/>
        </w:rPr>
        <w:t>z</w:t>
      </w:r>
      <w:r>
        <w:rPr>
          <w:rFonts w:ascii="Palatino Linotype" w:cs="Palatino Linotype" w:hAnsi="Palatino Linotype" w:eastAsia="Palatino Linotype"/>
          <w:rtl w:val="0"/>
        </w:rPr>
        <w:t> čá</w:t>
      </w:r>
      <w:r>
        <w:rPr>
          <w:rFonts w:ascii="Palatino Linotype" w:cs="Palatino Linotype" w:hAnsi="Palatino Linotype" w:eastAsia="Palatino Linotype"/>
          <w:rtl w:val="0"/>
        </w:rPr>
        <w:t>stky 250,- K</w:t>
      </w:r>
      <w:r>
        <w:rPr>
          <w:rFonts w:ascii="Palatino Linotype" w:cs="Palatino Linotype" w:hAnsi="Palatino Linotype" w:eastAsia="Palatino Linotype"/>
          <w:rtl w:val="0"/>
        </w:rPr>
        <w:t xml:space="preserve">č </w:t>
      </w:r>
      <w:r>
        <w:rPr>
          <w:rFonts w:ascii="Palatino Linotype" w:cs="Palatino Linotype" w:hAnsi="Palatino Linotype" w:eastAsia="Palatino Linotype"/>
          <w:rtl w:val="0"/>
        </w:rPr>
        <w:t>za kalend</w:t>
      </w:r>
      <w:r>
        <w:rPr>
          <w:rFonts w:ascii="Palatino Linotype" w:cs="Palatino Linotype" w:hAnsi="Palatino Linotype" w:eastAsia="Palatino Linotype"/>
          <w:rtl w:val="0"/>
        </w:rPr>
        <w:t>ář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rok a</w:t>
      </w:r>
    </w:p>
    <w:p>
      <w:pPr>
        <w:pStyle w:val="Oddstavce v článcích"/>
        <w:tabs>
          <w:tab w:val="left" w:pos="2520"/>
        </w:tabs>
        <w:spacing w:before="120" w:after="0" w:line="264" w:lineRule="auto"/>
        <w:ind w:left="1021" w:firstLine="0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z</w:t>
      </w:r>
      <w:r>
        <w:rPr>
          <w:rFonts w:ascii="Palatino Linotype" w:cs="Palatino Linotype" w:hAnsi="Palatino Linotype" w:eastAsia="Palatino Linotype"/>
          <w:rtl w:val="0"/>
        </w:rPr>
        <w:t> čá</w:t>
      </w:r>
      <w:r>
        <w:rPr>
          <w:rFonts w:ascii="Palatino Linotype" w:cs="Palatino Linotype" w:hAnsi="Palatino Linotype" w:eastAsia="Palatino Linotype"/>
          <w:rtl w:val="0"/>
        </w:rPr>
        <w:t>stky 250,- K</w:t>
      </w:r>
      <w:r>
        <w:rPr>
          <w:rFonts w:ascii="Palatino Linotype" w:cs="Palatino Linotype" w:hAnsi="Palatino Linotype" w:eastAsia="Palatino Linotype"/>
          <w:rtl w:val="0"/>
        </w:rPr>
        <w:t xml:space="preserve">č </w:t>
      </w:r>
      <w:r>
        <w:rPr>
          <w:rFonts w:ascii="Palatino Linotype" w:cs="Palatino Linotype" w:hAnsi="Palatino Linotype" w:eastAsia="Palatino Linotype"/>
          <w:rtl w:val="0"/>
        </w:rPr>
        <w:t>za kalend</w:t>
      </w:r>
      <w:r>
        <w:rPr>
          <w:rFonts w:ascii="Palatino Linotype" w:cs="Palatino Linotype" w:hAnsi="Palatino Linotype" w:eastAsia="Palatino Linotype"/>
          <w:rtl w:val="0"/>
        </w:rPr>
        <w:t>ář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 xml:space="preserve">rok. Tato </w:t>
      </w:r>
      <w:r>
        <w:rPr>
          <w:rFonts w:ascii="Palatino Linotype" w:cs="Palatino Linotype" w:hAnsi="Palatino Linotype" w:eastAsia="Palatino Linotype"/>
          <w:rtl w:val="0"/>
        </w:rPr>
        <w:t>čá</w:t>
      </w:r>
      <w:r>
        <w:rPr>
          <w:rFonts w:ascii="Palatino Linotype" w:cs="Palatino Linotype" w:hAnsi="Palatino Linotype" w:eastAsia="Palatino Linotype"/>
          <w:rtl w:val="0"/>
        </w:rPr>
        <w:t>stka je stanovena na z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klad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skute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ch n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klad</w:t>
      </w:r>
      <w:r>
        <w:rPr>
          <w:rFonts w:ascii="Palatino Linotype" w:cs="Palatino Linotype" w:hAnsi="Palatino Linotype" w:eastAsia="Palatino Linotype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rtl w:val="0"/>
        </w:rPr>
        <w:t>obce 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edchoz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ho kalend</w:t>
      </w:r>
      <w:r>
        <w:rPr>
          <w:rFonts w:ascii="Palatino Linotype" w:cs="Palatino Linotype" w:hAnsi="Palatino Linotype" w:eastAsia="Palatino Linotype"/>
          <w:rtl w:val="0"/>
        </w:rPr>
        <w:t>ář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ho roku na sb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r a svoz net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d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ho komun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ln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ho odpadu za poplatn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ka a kalend</w:t>
      </w:r>
      <w:r>
        <w:rPr>
          <w:rFonts w:ascii="Palatino Linotype" w:cs="Palatino Linotype" w:hAnsi="Palatino Linotype" w:eastAsia="Palatino Linotype"/>
          <w:rtl w:val="0"/>
        </w:rPr>
        <w:t>ář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rok.</w:t>
      </w:r>
    </w:p>
    <w:p>
      <w:pPr>
        <w:pStyle w:val="Oddstavce v článcích"/>
        <w:numPr>
          <w:ilvl w:val="0"/>
          <w:numId w:val="15"/>
        </w:numPr>
        <w:bidi w:val="0"/>
        <w:spacing w:before="120" w:after="120" w:line="264" w:lineRule="auto"/>
        <w:ind w:right="0"/>
        <w:jc w:val="both"/>
        <w:rPr>
          <w:rFonts w:ascii="Palatino Linotype" w:cs="Palatino Linotype" w:hAnsi="Palatino Linotype" w:eastAsia="Palatino Linotype"/>
          <w:rtl w:val="0"/>
        </w:rPr>
      </w:pPr>
      <w:r>
        <w:rPr>
          <w:rFonts w:ascii="Palatino Linotype" w:cs="Palatino Linotype" w:hAnsi="Palatino Linotype" w:eastAsia="Palatino Linotype"/>
          <w:rtl w:val="0"/>
        </w:rPr>
        <w:t>Skute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klady za rok 2017 na sb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r a svoz net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d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ho komun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ln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 xml:space="preserve">ho odpadu 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inily: 332 370, 00 K</w:t>
      </w:r>
      <w:r>
        <w:rPr>
          <w:rFonts w:ascii="Palatino Linotype" w:cs="Palatino Linotype" w:hAnsi="Palatino Linotype" w:eastAsia="Palatino Linotype"/>
          <w:rtl w:val="0"/>
        </w:rPr>
        <w:t xml:space="preserve">č </w:t>
      </w:r>
      <w:r>
        <w:rPr>
          <w:rFonts w:ascii="Palatino Linotype" w:cs="Palatino Linotype" w:hAnsi="Palatino Linotype" w:eastAsia="Palatino Linotype"/>
          <w:rtl w:val="0"/>
        </w:rPr>
        <w:t>a byly roz</w:t>
      </w:r>
      <w:r>
        <w:rPr>
          <w:rFonts w:ascii="Palatino Linotype" w:cs="Palatino Linotype" w:hAnsi="Palatino Linotype" w:eastAsia="Palatino Linotype"/>
          <w:rtl w:val="0"/>
        </w:rPr>
        <w:t>úč</w:t>
      </w:r>
      <w:r>
        <w:rPr>
          <w:rFonts w:ascii="Palatino Linotype" w:cs="Palatino Linotype" w:hAnsi="Palatino Linotype" w:eastAsia="Palatino Linotype"/>
          <w:rtl w:val="0"/>
        </w:rPr>
        <w:t>tov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ny takto:</w:t>
      </w:r>
    </w:p>
    <w:p>
      <w:pPr>
        <w:pStyle w:val="Normální"/>
        <w:spacing w:line="264" w:lineRule="auto"/>
        <w:ind w:left="540" w:firstLine="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klady 332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>370, 00 d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leno 735 (487 po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 xml:space="preserve">et osob s pobytem na </w:t>
      </w:r>
      <w:r>
        <w:rPr>
          <w:rFonts w:ascii="Palatino Linotype" w:cs="Palatino Linotype" w:hAnsi="Palatino Linotype" w:eastAsia="Palatino Linotype"/>
          <w:rtl w:val="0"/>
        </w:rPr>
        <w:t>ú</w:t>
      </w:r>
      <w:r>
        <w:rPr>
          <w:rFonts w:ascii="Palatino Linotype" w:cs="Palatino Linotype" w:hAnsi="Palatino Linotype" w:eastAsia="Palatino Linotype"/>
          <w:rtl w:val="0"/>
        </w:rPr>
        <w:t>zem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obce + 248 po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et staveb ur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en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ch k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>individu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ln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rekreaci, byt</w:t>
      </w:r>
      <w:r>
        <w:rPr>
          <w:rFonts w:ascii="Palatino Linotype" w:cs="Palatino Linotype" w:hAnsi="Palatino Linotype" w:eastAsia="Palatino Linotype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rtl w:val="0"/>
        </w:rPr>
        <w:t>a rodinn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ch dom</w:t>
      </w:r>
      <w:r>
        <w:rPr>
          <w:rFonts w:ascii="Palatino Linotype" w:cs="Palatino Linotype" w:hAnsi="Palatino Linotype" w:eastAsia="Palatino Linotype"/>
          <w:rtl w:val="0"/>
        </w:rPr>
        <w:t>ů</w:t>
      </w:r>
      <w:r>
        <w:rPr>
          <w:rFonts w:ascii="Palatino Linotype" w:cs="Palatino Linotype" w:hAnsi="Palatino Linotype" w:eastAsia="Palatino Linotype"/>
          <w:rtl w:val="0"/>
        </w:rPr>
        <w:t>, ve kter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ch nen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hl</w:t>
      </w:r>
      <w:r>
        <w:rPr>
          <w:rFonts w:ascii="Palatino Linotype" w:cs="Palatino Linotype" w:hAnsi="Palatino Linotype" w:eastAsia="Palatino Linotype"/>
          <w:rtl w:val="0"/>
        </w:rPr>
        <w:t>áš</w:t>
      </w:r>
      <w:r>
        <w:rPr>
          <w:rFonts w:ascii="Palatino Linotype" w:cs="Palatino Linotype" w:hAnsi="Palatino Linotype" w:eastAsia="Palatino Linotype"/>
          <w:rtl w:val="0"/>
        </w:rPr>
        <w:t>ena k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 xml:space="preserve">pobytu </w:t>
      </w:r>
      <w:r>
        <w:rPr>
          <w:rFonts w:ascii="Palatino Linotype" w:cs="Palatino Linotype" w:hAnsi="Palatino Linotype" w:eastAsia="Palatino Linotype"/>
          <w:rtl w:val="0"/>
        </w:rPr>
        <w:t>žá</w:t>
      </w:r>
      <w:r>
        <w:rPr>
          <w:rFonts w:ascii="Palatino Linotype" w:cs="Palatino Linotype" w:hAnsi="Palatino Linotype" w:eastAsia="Palatino Linotype"/>
          <w:rtl w:val="0"/>
        </w:rPr>
        <w:t>dn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fyzick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osoba) = 452,00 K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. Z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>t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 xml:space="preserve">to </w:t>
      </w:r>
      <w:r>
        <w:rPr>
          <w:rFonts w:ascii="Palatino Linotype" w:cs="Palatino Linotype" w:hAnsi="Palatino Linotype" w:eastAsia="Palatino Linotype"/>
          <w:rtl w:val="0"/>
        </w:rPr>
        <w:t>čá</w:t>
      </w:r>
      <w:r>
        <w:rPr>
          <w:rFonts w:ascii="Palatino Linotype" w:cs="Palatino Linotype" w:hAnsi="Palatino Linotype" w:eastAsia="Palatino Linotype"/>
          <w:rtl w:val="0"/>
        </w:rPr>
        <w:t xml:space="preserve">stky je stanovena sazba poplatku dle 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l. 4 odst. 1 p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sm.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>b) vyhl</w:t>
      </w:r>
      <w:r>
        <w:rPr>
          <w:rFonts w:ascii="Palatino Linotype" w:cs="Palatino Linotype" w:hAnsi="Palatino Linotype" w:eastAsia="Palatino Linotype"/>
          <w:rtl w:val="0"/>
        </w:rPr>
        <w:t>áš</w:t>
      </w:r>
      <w:r>
        <w:rPr>
          <w:rFonts w:ascii="Palatino Linotype" w:cs="Palatino Linotype" w:hAnsi="Palatino Linotype" w:eastAsia="Palatino Linotype"/>
          <w:rtl w:val="0"/>
        </w:rPr>
        <w:t>ky ve v</w:t>
      </w:r>
      <w:r>
        <w:rPr>
          <w:rFonts w:ascii="Palatino Linotype" w:cs="Palatino Linotype" w:hAnsi="Palatino Linotype" w:eastAsia="Palatino Linotype"/>
          <w:rtl w:val="0"/>
        </w:rPr>
        <w:t>ýš</w:t>
      </w:r>
      <w:r>
        <w:rPr>
          <w:rFonts w:ascii="Palatino Linotype" w:cs="Palatino Linotype" w:hAnsi="Palatino Linotype" w:eastAsia="Palatino Linotype"/>
          <w:rtl w:val="0"/>
        </w:rPr>
        <w:t>i 250,00 K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.</w:t>
      </w:r>
    </w:p>
    <w:p>
      <w:pPr>
        <w:pStyle w:val="Normální"/>
        <w:numPr>
          <w:ilvl w:val="0"/>
          <w:numId w:val="18"/>
        </w:numPr>
        <w:bidi w:val="0"/>
        <w:spacing w:before="120" w:line="264" w:lineRule="auto"/>
        <w:ind w:right="0"/>
        <w:jc w:val="both"/>
        <w:rPr>
          <w:rFonts w:ascii="Palatino Linotype" w:cs="Palatino Linotype" w:hAnsi="Palatino Linotype" w:eastAsia="Palatino Linotype"/>
          <w:rtl w:val="0"/>
        </w:rPr>
      </w:pPr>
      <w:r>
        <w:rPr>
          <w:rFonts w:ascii="Palatino Linotype" w:cs="Palatino Linotype" w:hAnsi="Palatino Linotype" w:eastAsia="Palatino Linotype"/>
          <w:rtl w:val="0"/>
        </w:rPr>
        <w:t>V p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pad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zm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ny m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sta pobytu fyzick</w:t>
      </w:r>
      <w:r>
        <w:rPr>
          <w:rFonts w:ascii="Palatino Linotype" w:cs="Palatino Linotype" w:hAnsi="Palatino Linotype" w:eastAsia="Palatino Linotype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osoby, zm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ny vlastnictv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stavby ur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en</w:t>
      </w:r>
      <w:r>
        <w:rPr>
          <w:rFonts w:ascii="Palatino Linotype" w:cs="Palatino Linotype" w:hAnsi="Palatino Linotype" w:eastAsia="Palatino Linotype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k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>individu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ln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rekreaci, bytu nebo rodinn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ho domu nebo zm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ny um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st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 xml:space="preserve">podle 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l. 6 odst. 1 v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>pr</w:t>
      </w:r>
      <w:r>
        <w:rPr>
          <w:rFonts w:ascii="Palatino Linotype" w:cs="Palatino Linotype" w:hAnsi="Palatino Linotype" w:eastAsia="Palatino Linotype"/>
          <w:rtl w:val="0"/>
        </w:rPr>
        <w:t>ů</w:t>
      </w:r>
      <w:r>
        <w:rPr>
          <w:rFonts w:ascii="Palatino Linotype" w:cs="Palatino Linotype" w:hAnsi="Palatino Linotype" w:eastAsia="Palatino Linotype"/>
          <w:rtl w:val="0"/>
        </w:rPr>
        <w:t>b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hu kalend</w:t>
      </w:r>
      <w:r>
        <w:rPr>
          <w:rFonts w:ascii="Palatino Linotype" w:cs="Palatino Linotype" w:hAnsi="Palatino Linotype" w:eastAsia="Palatino Linotype"/>
          <w:rtl w:val="0"/>
        </w:rPr>
        <w:t>ář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ho roku se poplatek plat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>pom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rn</w:t>
      </w:r>
      <w:r>
        <w:rPr>
          <w:rFonts w:ascii="Palatino Linotype" w:cs="Palatino Linotype" w:hAnsi="Palatino Linotype" w:eastAsia="Palatino Linotype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ýš</w:t>
      </w:r>
      <w:r>
        <w:rPr>
          <w:rFonts w:ascii="Palatino Linotype" w:cs="Palatino Linotype" w:hAnsi="Palatino Linotype" w:eastAsia="Palatino Linotype"/>
          <w:rtl w:val="0"/>
        </w:rPr>
        <w:t>i, kter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odpov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d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po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tu kalend</w:t>
      </w:r>
      <w:r>
        <w:rPr>
          <w:rFonts w:ascii="Palatino Linotype" w:cs="Palatino Linotype" w:hAnsi="Palatino Linotype" w:eastAsia="Palatino Linotype"/>
          <w:rtl w:val="0"/>
        </w:rPr>
        <w:t>ář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ch m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s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</w:t>
      </w:r>
      <w:r>
        <w:rPr>
          <w:rFonts w:ascii="Palatino Linotype" w:cs="Palatino Linotype" w:hAnsi="Palatino Linotype" w:eastAsia="Palatino Linotype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rtl w:val="0"/>
        </w:rPr>
        <w:t>pobytu, vlastnictv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nebo um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st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>p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slu</w:t>
      </w:r>
      <w:r>
        <w:rPr>
          <w:rFonts w:ascii="Palatino Linotype" w:cs="Palatino Linotype" w:hAnsi="Palatino Linotype" w:eastAsia="Palatino Linotype"/>
          <w:rtl w:val="0"/>
        </w:rPr>
        <w:t>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m kalend</w:t>
      </w:r>
      <w:r>
        <w:rPr>
          <w:rFonts w:ascii="Palatino Linotype" w:cs="Palatino Linotype" w:hAnsi="Palatino Linotype" w:eastAsia="Palatino Linotype"/>
          <w:rtl w:val="0"/>
        </w:rPr>
        <w:t>ář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m roce. Dojde-li ke zm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>pr</w:t>
      </w:r>
      <w:r>
        <w:rPr>
          <w:rFonts w:ascii="Palatino Linotype" w:cs="Palatino Linotype" w:hAnsi="Palatino Linotype" w:eastAsia="Palatino Linotype"/>
          <w:rtl w:val="0"/>
        </w:rPr>
        <w:t>ů</w:t>
      </w:r>
      <w:r>
        <w:rPr>
          <w:rFonts w:ascii="Palatino Linotype" w:cs="Palatino Linotype" w:hAnsi="Palatino Linotype" w:eastAsia="Palatino Linotype"/>
          <w:rtl w:val="0"/>
        </w:rPr>
        <w:t>b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hu kalend</w:t>
      </w:r>
      <w:r>
        <w:rPr>
          <w:rFonts w:ascii="Palatino Linotype" w:cs="Palatino Linotype" w:hAnsi="Palatino Linotype" w:eastAsia="Palatino Linotype"/>
          <w:rtl w:val="0"/>
        </w:rPr>
        <w:t>ář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ho m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s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ce, je pro stanoven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po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tu m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s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</w:t>
      </w:r>
      <w:r>
        <w:rPr>
          <w:rFonts w:ascii="Palatino Linotype" w:cs="Palatino Linotype" w:hAnsi="Palatino Linotype" w:eastAsia="Palatino Linotype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rtl w:val="0"/>
        </w:rPr>
        <w:t>rozhodn</w:t>
      </w:r>
      <w:r>
        <w:rPr>
          <w:rFonts w:ascii="Palatino Linotype" w:cs="Palatino Linotype" w:hAnsi="Palatino Linotype" w:eastAsia="Palatino Linotype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rtl w:val="0"/>
        </w:rPr>
        <w:t>stav k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>posledn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mu dni tohoto m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s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ce.</w:t>
      </w:r>
    </w:p>
    <w:p>
      <w:pPr>
        <w:pStyle w:val="Čísla článků"/>
        <w:spacing w:before="120" w:after="0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l. 5</w:t>
      </w:r>
    </w:p>
    <w:p>
      <w:pPr>
        <w:pStyle w:val="Názvy článků"/>
        <w:spacing w:before="120" w:after="0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Splatnost poplatku</w:t>
      </w:r>
    </w:p>
    <w:p>
      <w:pPr>
        <w:pStyle w:val="Normální"/>
        <w:numPr>
          <w:ilvl w:val="0"/>
          <w:numId w:val="20"/>
        </w:numPr>
        <w:bidi w:val="0"/>
        <w:spacing w:before="120" w:line="264" w:lineRule="auto"/>
        <w:ind w:right="0"/>
        <w:jc w:val="both"/>
        <w:rPr>
          <w:rFonts w:ascii="Palatino Linotype" w:cs="Palatino Linotype" w:hAnsi="Palatino Linotype" w:eastAsia="Palatino Linotype"/>
          <w:rtl w:val="0"/>
        </w:rPr>
      </w:pPr>
      <w:r>
        <w:rPr>
          <w:rFonts w:ascii="Palatino Linotype" w:cs="Palatino Linotype" w:hAnsi="Palatino Linotype" w:eastAsia="Palatino Linotype"/>
          <w:rtl w:val="0"/>
        </w:rPr>
        <w:t>Poplatek je splatn</w:t>
      </w:r>
      <w:r>
        <w:rPr>
          <w:rFonts w:ascii="Palatino Linotype" w:cs="Palatino Linotype" w:hAnsi="Palatino Linotype" w:eastAsia="Palatino Linotype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rtl w:val="0"/>
        </w:rPr>
        <w:t>jednor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zov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a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>to nejpozd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ji do 30. 04. p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slu</w:t>
      </w:r>
      <w:r>
        <w:rPr>
          <w:rFonts w:ascii="Palatino Linotype" w:cs="Palatino Linotype" w:hAnsi="Palatino Linotype" w:eastAsia="Palatino Linotype"/>
          <w:rtl w:val="0"/>
        </w:rPr>
        <w:t>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ho kalend</w:t>
      </w:r>
      <w:r>
        <w:rPr>
          <w:rFonts w:ascii="Palatino Linotype" w:cs="Palatino Linotype" w:hAnsi="Palatino Linotype" w:eastAsia="Palatino Linotype"/>
          <w:rtl w:val="0"/>
        </w:rPr>
        <w:t>ář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 xml:space="preserve">ho roku. </w:t>
      </w:r>
    </w:p>
    <w:p>
      <w:pPr>
        <w:pStyle w:val="Normální"/>
        <w:numPr>
          <w:ilvl w:val="0"/>
          <w:numId w:val="20"/>
        </w:numPr>
        <w:bidi w:val="0"/>
        <w:spacing w:before="120" w:line="264" w:lineRule="auto"/>
        <w:ind w:right="0"/>
        <w:jc w:val="both"/>
        <w:rPr>
          <w:rFonts w:ascii="Palatino Linotype" w:cs="Palatino Linotype" w:hAnsi="Palatino Linotype" w:eastAsia="Palatino Linotype"/>
          <w:rtl w:val="0"/>
        </w:rPr>
      </w:pPr>
      <w:r>
        <w:rPr>
          <w:rFonts w:ascii="Palatino Linotype" w:cs="Palatino Linotype" w:hAnsi="Palatino Linotype" w:eastAsia="Palatino Linotype"/>
          <w:rtl w:val="0"/>
        </w:rPr>
        <w:t>Vznikne-li poplatkov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povinnost po datu splatnosti uveden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m v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>odst. 1, je poplatek splatn</w:t>
      </w:r>
      <w:r>
        <w:rPr>
          <w:rFonts w:ascii="Palatino Linotype" w:cs="Palatino Linotype" w:hAnsi="Palatino Linotype" w:eastAsia="Palatino Linotype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rtl w:val="0"/>
        </w:rPr>
        <w:t>nejpozd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ji do 15. dne m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s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ce, kter</w:t>
      </w:r>
      <w:r>
        <w:rPr>
          <w:rFonts w:ascii="Palatino Linotype" w:cs="Palatino Linotype" w:hAnsi="Palatino Linotype" w:eastAsia="Palatino Linotype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sleduje po m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s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ci, ve kter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m poplatkov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povinnost vznikla, nejpozd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ji v</w:t>
      </w:r>
      <w:r>
        <w:rPr>
          <w:rFonts w:ascii="Palatino Linotype" w:cs="Palatino Linotype" w:hAnsi="Palatino Linotype" w:eastAsia="Palatino Linotype"/>
          <w:rtl w:val="0"/>
        </w:rPr>
        <w:t>š</w:t>
      </w:r>
      <w:r>
        <w:rPr>
          <w:rFonts w:ascii="Palatino Linotype" w:cs="Palatino Linotype" w:hAnsi="Palatino Linotype" w:eastAsia="Palatino Linotype"/>
          <w:rtl w:val="0"/>
        </w:rPr>
        <w:t>ak do konce p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slu</w:t>
      </w:r>
      <w:r>
        <w:rPr>
          <w:rFonts w:ascii="Palatino Linotype" w:cs="Palatino Linotype" w:hAnsi="Palatino Linotype" w:eastAsia="Palatino Linotype"/>
          <w:rtl w:val="0"/>
        </w:rPr>
        <w:t>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ho kalend</w:t>
      </w:r>
      <w:r>
        <w:rPr>
          <w:rFonts w:ascii="Palatino Linotype" w:cs="Palatino Linotype" w:hAnsi="Palatino Linotype" w:eastAsia="Palatino Linotype"/>
          <w:rtl w:val="0"/>
        </w:rPr>
        <w:t>ář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ho roku.</w:t>
      </w:r>
    </w:p>
    <w:p>
      <w:pPr>
        <w:pStyle w:val="Čísla článků"/>
        <w:spacing w:before="120" w:after="0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l. 6</w:t>
      </w:r>
    </w:p>
    <w:p>
      <w:pPr>
        <w:pStyle w:val="Názvy článků"/>
        <w:spacing w:before="120" w:after="0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Osvobozen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</w:p>
    <w:p>
      <w:pPr>
        <w:pStyle w:val="Názvy článků"/>
        <w:numPr>
          <w:ilvl w:val="0"/>
          <w:numId w:val="22"/>
        </w:numPr>
        <w:bidi w:val="0"/>
        <w:spacing w:before="120" w:after="0"/>
        <w:ind w:right="0"/>
        <w:jc w:val="both"/>
        <w:rPr>
          <w:rFonts w:ascii="Palatino Linotype" w:cs="Palatino Linotype" w:hAnsi="Palatino Linotype" w:eastAsia="Palatino Linotype"/>
          <w:b w:val="0"/>
          <w:bCs w:val="0"/>
          <w:rtl w:val="0"/>
        </w:rPr>
      </w:pP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Od poplatku je osvobozena fyzick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osoba, kter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 xml:space="preserve">je </w:t>
      </w:r>
    </w:p>
    <w:p>
      <w:pPr>
        <w:pStyle w:val="Názvy článků"/>
        <w:numPr>
          <w:ilvl w:val="1"/>
          <w:numId w:val="22"/>
        </w:numPr>
        <w:bidi w:val="0"/>
        <w:spacing w:before="120" w:after="0"/>
        <w:ind w:right="0"/>
        <w:jc w:val="both"/>
        <w:rPr>
          <w:rFonts w:ascii="Palatino Linotype" w:cs="Palatino Linotype" w:hAnsi="Palatino Linotype" w:eastAsia="Palatino Linotype"/>
          <w:b w:val="0"/>
          <w:bCs w:val="0"/>
          <w:rtl w:val="0"/>
        </w:rPr>
      </w:pP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um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í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st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ě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na do d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ě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tsk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é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ho domova pro d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ě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ti do 3 let v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ě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 xml:space="preserve">ku, 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š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kolsk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é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ho za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ří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zen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pro v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ý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 xml:space="preserve">kon 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ú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stavn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nebo ochrann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v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ý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 xml:space="preserve">chovy nebo 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š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kolsk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é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ho za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ří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zen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pro preventivn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v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ý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chovnou p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éč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i na z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á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klad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rozhodnut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soudu nebo smlouvy,</w:t>
      </w:r>
    </w:p>
    <w:p>
      <w:pPr>
        <w:pStyle w:val="Názvy článků"/>
        <w:numPr>
          <w:ilvl w:val="1"/>
          <w:numId w:val="22"/>
        </w:numPr>
        <w:bidi w:val="0"/>
        <w:spacing w:before="120" w:after="0"/>
        <w:ind w:right="0"/>
        <w:jc w:val="both"/>
        <w:rPr>
          <w:rFonts w:ascii="Palatino Linotype" w:cs="Palatino Linotype" w:hAnsi="Palatino Linotype" w:eastAsia="Palatino Linotype"/>
          <w:b w:val="0"/>
          <w:bCs w:val="0"/>
          <w:rtl w:val="0"/>
        </w:rPr>
      </w:pP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um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í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st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ě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na do za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ří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zen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pro d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ě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ti vy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ž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aduj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í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c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okam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ž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itou pomoc na z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á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klad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rozhodnut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 xml:space="preserve">soudu, na 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žá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dost obecn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í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úř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adu obce s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 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roz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šíř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enou p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ů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sobnost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í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, z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á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konn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é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ho z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á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stupce d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í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t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ě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te nebo nezletil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é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ho,</w:t>
      </w:r>
    </w:p>
    <w:p>
      <w:pPr>
        <w:pStyle w:val="Názvy článků"/>
        <w:numPr>
          <w:ilvl w:val="1"/>
          <w:numId w:val="22"/>
        </w:numPr>
        <w:bidi w:val="0"/>
        <w:spacing w:before="120" w:after="0"/>
        <w:ind w:right="0"/>
        <w:jc w:val="both"/>
        <w:rPr>
          <w:rFonts w:ascii="Palatino Linotype" w:cs="Palatino Linotype" w:hAnsi="Palatino Linotype" w:eastAsia="Palatino Linotype"/>
          <w:b w:val="0"/>
          <w:bCs w:val="0"/>
          <w:rtl w:val="0"/>
        </w:rPr>
      </w:pP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um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í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st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ě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na v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 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domov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pro osoby se zdravotn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í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m posti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ž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en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í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m, domov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pro seniory, domov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se zvl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áš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tn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í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m re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ž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imem nebo chr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á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n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ě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n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é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m bydlen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í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 xml:space="preserve">. </w:t>
      </w:r>
    </w:p>
    <w:p>
      <w:pPr>
        <w:pStyle w:val="Normální"/>
        <w:numPr>
          <w:ilvl w:val="0"/>
          <w:numId w:val="22"/>
        </w:numPr>
        <w:bidi w:val="0"/>
        <w:spacing w:before="120" w:line="264" w:lineRule="auto"/>
        <w:ind w:right="0"/>
        <w:jc w:val="both"/>
        <w:rPr>
          <w:rFonts w:ascii="Palatino Linotype" w:cs="Palatino Linotype" w:hAnsi="Palatino Linotype" w:eastAsia="Palatino Linotype"/>
          <w:rtl w:val="0"/>
        </w:rPr>
      </w:pPr>
      <w:r>
        <w:rPr>
          <w:rFonts w:ascii="Palatino Linotype" w:cs="Palatino Linotype" w:hAnsi="Palatino Linotype" w:eastAsia="Palatino Linotype"/>
          <w:rtl w:val="0"/>
        </w:rPr>
        <w:t>Od poplatku se osvobozuj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poplatn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 xml:space="preserve">ci podle 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l. 2 odst. 1 p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sm. a), kte</w:t>
      </w:r>
      <w:r>
        <w:rPr>
          <w:rFonts w:ascii="Palatino Linotype" w:cs="Palatino Linotype" w:hAnsi="Palatino Linotype" w:eastAsia="Palatino Linotype"/>
          <w:rtl w:val="0"/>
        </w:rPr>
        <w:t xml:space="preserve">ří </w:t>
      </w:r>
      <w:r>
        <w:rPr>
          <w:rFonts w:ascii="Palatino Linotype" w:cs="Palatino Linotype" w:hAnsi="Palatino Linotype" w:eastAsia="Palatino Linotype"/>
          <w:rtl w:val="0"/>
        </w:rPr>
        <w:t>se v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>obci celoro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nezdr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>uj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.</w:t>
      </w:r>
    </w:p>
    <w:p>
      <w:pPr>
        <w:pStyle w:val="Čísla článků"/>
        <w:spacing w:before="120" w:after="0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l. 7</w:t>
      </w:r>
    </w:p>
    <w:p>
      <w:pPr>
        <w:pStyle w:val="Názvy článků"/>
        <w:spacing w:before="120" w:after="0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Nav</w:t>
      </w:r>
      <w:r>
        <w:rPr>
          <w:rFonts w:ascii="Palatino Linotype" w:cs="Palatino Linotype" w:hAnsi="Palatino Linotype" w:eastAsia="Palatino Linotype"/>
          <w:rtl w:val="0"/>
        </w:rPr>
        <w:t>ýš</w:t>
      </w:r>
      <w:r>
        <w:rPr>
          <w:rFonts w:ascii="Palatino Linotype" w:cs="Palatino Linotype" w:hAnsi="Palatino Linotype" w:eastAsia="Palatino Linotype"/>
          <w:rtl w:val="0"/>
        </w:rPr>
        <w:t>en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 xml:space="preserve">poplatku </w:t>
      </w:r>
    </w:p>
    <w:p>
      <w:pPr>
        <w:pStyle w:val="Normální"/>
        <w:numPr>
          <w:ilvl w:val="0"/>
          <w:numId w:val="24"/>
        </w:numPr>
        <w:bidi w:val="0"/>
        <w:spacing w:before="120" w:line="264" w:lineRule="auto"/>
        <w:ind w:right="0"/>
        <w:jc w:val="both"/>
        <w:rPr>
          <w:rFonts w:ascii="Palatino Linotype" w:cs="Palatino Linotype" w:hAnsi="Palatino Linotype" w:eastAsia="Palatino Linotype"/>
          <w:rtl w:val="0"/>
        </w:rPr>
      </w:pPr>
      <w:r>
        <w:rPr>
          <w:rFonts w:ascii="Palatino Linotype" w:cs="Palatino Linotype" w:hAnsi="Palatino Linotype" w:eastAsia="Palatino Linotype"/>
          <w:rtl w:val="0"/>
        </w:rPr>
        <w:t>Nebudou-li poplatky zaplaceny poplatn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kem v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as nebo ve spr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vn</w:t>
      </w:r>
      <w:r>
        <w:rPr>
          <w:rFonts w:ascii="Palatino Linotype" w:cs="Palatino Linotype" w:hAnsi="Palatino Linotype" w:eastAsia="Palatino Linotype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ýš</w:t>
      </w:r>
      <w:r>
        <w:rPr>
          <w:rFonts w:ascii="Palatino Linotype" w:cs="Palatino Linotype" w:hAnsi="Palatino Linotype" w:eastAsia="Palatino Linotype"/>
          <w:rtl w:val="0"/>
        </w:rPr>
        <w:t>i, vym</w:t>
      </w:r>
      <w:r>
        <w:rPr>
          <w:rFonts w:ascii="Palatino Linotype" w:cs="Palatino Linotype" w:hAnsi="Palatino Linotype" w:eastAsia="Palatino Linotype"/>
          <w:rtl w:val="0"/>
        </w:rPr>
        <w:t xml:space="preserve">ěří </w:t>
      </w:r>
      <w:r>
        <w:rPr>
          <w:rFonts w:ascii="Palatino Linotype" w:cs="Palatino Linotype" w:hAnsi="Palatino Linotype" w:eastAsia="Palatino Linotype"/>
          <w:rtl w:val="0"/>
        </w:rPr>
        <w:t>mu obecn</w:t>
      </w:r>
      <w:r>
        <w:rPr>
          <w:rFonts w:ascii="Palatino Linotype" w:cs="Palatino Linotype" w:hAnsi="Palatino Linotype" w:eastAsia="Palatino Linotype"/>
          <w:rtl w:val="0"/>
        </w:rPr>
        <w:t>í úř</w:t>
      </w:r>
      <w:r>
        <w:rPr>
          <w:rFonts w:ascii="Palatino Linotype" w:cs="Palatino Linotype" w:hAnsi="Palatino Linotype" w:eastAsia="Palatino Linotype"/>
          <w:rtl w:val="0"/>
        </w:rPr>
        <w:t>ad poplatek platebn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m v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m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rem nebo hromadn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m 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edpisn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m seznamem.</w:t>
      </w:r>
      <w:r>
        <w:rPr>
          <w:rStyle w:val="Značka pozn. pod čarou"/>
          <w:rFonts w:ascii="Palatino Linotype" w:cs="Palatino Linotype" w:hAnsi="Palatino Linotype" w:eastAsia="Palatino Linotype"/>
        </w:rPr>
        <w:footnoteReference w:id="6"/>
      </w:r>
    </w:p>
    <w:p>
      <w:pPr>
        <w:pStyle w:val="Normální"/>
        <w:numPr>
          <w:ilvl w:val="0"/>
          <w:numId w:val="24"/>
        </w:numPr>
        <w:bidi w:val="0"/>
        <w:spacing w:before="120" w:line="264" w:lineRule="auto"/>
        <w:ind w:right="0"/>
        <w:jc w:val="both"/>
        <w:rPr>
          <w:rFonts w:ascii="Palatino Linotype" w:cs="Palatino Linotype" w:hAnsi="Palatino Linotype" w:eastAsia="Palatino Linotype"/>
          <w:rtl w:val="0"/>
        </w:rPr>
      </w:pP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as nezaplacen</w:t>
      </w:r>
      <w:r>
        <w:rPr>
          <w:rFonts w:ascii="Palatino Linotype" w:cs="Palatino Linotype" w:hAnsi="Palatino Linotype" w:eastAsia="Palatino Linotype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nebo neodveden</w:t>
      </w:r>
      <w:r>
        <w:rPr>
          <w:rFonts w:ascii="Palatino Linotype" w:cs="Palatino Linotype" w:hAnsi="Palatino Linotype" w:eastAsia="Palatino Linotype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 xml:space="preserve">poplatky nebo </w:t>
      </w:r>
      <w:r>
        <w:rPr>
          <w:rFonts w:ascii="Palatino Linotype" w:cs="Palatino Linotype" w:hAnsi="Palatino Linotype" w:eastAsia="Palatino Linotype"/>
          <w:rtl w:val="0"/>
        </w:rPr>
        <w:t>čá</w:t>
      </w:r>
      <w:r>
        <w:rPr>
          <w:rFonts w:ascii="Palatino Linotype" w:cs="Palatino Linotype" w:hAnsi="Palatino Linotype" w:eastAsia="Palatino Linotype"/>
          <w:rtl w:val="0"/>
        </w:rPr>
        <w:t>st t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chto poplatk</w:t>
      </w:r>
      <w:r>
        <w:rPr>
          <w:rFonts w:ascii="Palatino Linotype" w:cs="Palatino Linotype" w:hAnsi="Palatino Linotype" w:eastAsia="Palatino Linotype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rtl w:val="0"/>
        </w:rPr>
        <w:t>m</w:t>
      </w:r>
      <w:r>
        <w:rPr>
          <w:rFonts w:ascii="Palatino Linotype" w:cs="Palatino Linotype" w:hAnsi="Palatino Linotype" w:eastAsia="Palatino Linotype"/>
          <w:rtl w:val="0"/>
        </w:rPr>
        <w:t>ůž</w:t>
      </w:r>
      <w:r>
        <w:rPr>
          <w:rFonts w:ascii="Palatino Linotype" w:cs="Palatino Linotype" w:hAnsi="Palatino Linotype" w:eastAsia="Palatino Linotype"/>
          <w:rtl w:val="0"/>
        </w:rPr>
        <w:t>e obecn</w:t>
      </w:r>
      <w:r>
        <w:rPr>
          <w:rFonts w:ascii="Palatino Linotype" w:cs="Palatino Linotype" w:hAnsi="Palatino Linotype" w:eastAsia="Palatino Linotype"/>
          <w:rtl w:val="0"/>
        </w:rPr>
        <w:t>í úř</w:t>
      </w:r>
      <w:r>
        <w:rPr>
          <w:rFonts w:ascii="Palatino Linotype" w:cs="Palatino Linotype" w:hAnsi="Palatino Linotype" w:eastAsia="Palatino Linotype"/>
          <w:rtl w:val="0"/>
        </w:rPr>
        <w:t>ad zv</w:t>
      </w:r>
      <w:r>
        <w:rPr>
          <w:rFonts w:ascii="Palatino Linotype" w:cs="Palatino Linotype" w:hAnsi="Palatino Linotype" w:eastAsia="Palatino Linotype"/>
          <w:rtl w:val="0"/>
        </w:rPr>
        <w:t>ýš</w:t>
      </w:r>
      <w:r>
        <w:rPr>
          <w:rFonts w:ascii="Palatino Linotype" w:cs="Palatino Linotype" w:hAnsi="Palatino Linotype" w:eastAsia="Palatino Linotype"/>
          <w:rtl w:val="0"/>
        </w:rPr>
        <w:t>it a</w:t>
      </w:r>
      <w:r>
        <w:rPr>
          <w:rFonts w:ascii="Palatino Linotype" w:cs="Palatino Linotype" w:hAnsi="Palatino Linotype" w:eastAsia="Palatino Linotype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rtl w:val="0"/>
        </w:rPr>
        <w:t>na trojn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sobek; toto zv</w:t>
      </w:r>
      <w:r>
        <w:rPr>
          <w:rFonts w:ascii="Palatino Linotype" w:cs="Palatino Linotype" w:hAnsi="Palatino Linotype" w:eastAsia="Palatino Linotype"/>
          <w:rtl w:val="0"/>
        </w:rPr>
        <w:t>ýš</w:t>
      </w:r>
      <w:r>
        <w:rPr>
          <w:rFonts w:ascii="Palatino Linotype" w:cs="Palatino Linotype" w:hAnsi="Palatino Linotype" w:eastAsia="Palatino Linotype"/>
          <w:rtl w:val="0"/>
        </w:rPr>
        <w:t>en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je p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slu</w:t>
      </w:r>
      <w:r>
        <w:rPr>
          <w:rFonts w:ascii="Palatino Linotype" w:cs="Palatino Linotype" w:hAnsi="Palatino Linotype" w:eastAsia="Palatino Linotype"/>
          <w:rtl w:val="0"/>
        </w:rPr>
        <w:t>š</w:t>
      </w:r>
      <w:r>
        <w:rPr>
          <w:rFonts w:ascii="Palatino Linotype" w:cs="Palatino Linotype" w:hAnsi="Palatino Linotype" w:eastAsia="Palatino Linotype"/>
          <w:rtl w:val="0"/>
        </w:rPr>
        <w:t>enstv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m poplatku.</w:t>
      </w:r>
      <w:r>
        <w:rPr>
          <w:rStyle w:val="Značka pozn. pod čarou"/>
          <w:rFonts w:ascii="Palatino Linotype" w:cs="Palatino Linotype" w:hAnsi="Palatino Linotype" w:eastAsia="Palatino Linotype"/>
        </w:rPr>
        <w:footnoteReference w:id="7"/>
      </w:r>
    </w:p>
    <w:p>
      <w:pPr>
        <w:pStyle w:val="Normální"/>
        <w:spacing w:before="120" w:line="264" w:lineRule="auto"/>
        <w:ind w:left="567" w:firstLine="0"/>
        <w:jc w:val="both"/>
        <w:rPr>
          <w:rFonts w:ascii="Palatino Linotype" w:cs="Palatino Linotype" w:hAnsi="Palatino Linotype" w:eastAsia="Palatino Linotype"/>
        </w:rPr>
      </w:pPr>
    </w:p>
    <w:p>
      <w:pPr>
        <w:pStyle w:val="Čísla článků"/>
        <w:spacing w:before="120" w:after="0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l. 8</w:t>
      </w:r>
    </w:p>
    <w:p>
      <w:pPr>
        <w:pStyle w:val="Čísla článků"/>
        <w:spacing w:before="120" w:after="0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Odpov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dnost za zaplacen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poplatku</w:t>
      </w:r>
    </w:p>
    <w:p>
      <w:pPr>
        <w:pStyle w:val="Normální"/>
        <w:numPr>
          <w:ilvl w:val="0"/>
          <w:numId w:val="26"/>
        </w:numPr>
        <w:bidi w:val="0"/>
        <w:spacing w:before="120" w:line="264" w:lineRule="auto"/>
        <w:ind w:right="0"/>
        <w:jc w:val="both"/>
        <w:rPr>
          <w:rFonts w:ascii="Palatino Linotype" w:cs="Palatino Linotype" w:hAnsi="Palatino Linotype" w:eastAsia="Palatino Linotype"/>
          <w:rtl w:val="0"/>
        </w:rPr>
      </w:pPr>
      <w:r>
        <w:rPr>
          <w:rFonts w:ascii="Palatino Linotype" w:cs="Palatino Linotype" w:hAnsi="Palatino Linotype" w:eastAsia="Palatino Linotype"/>
          <w:rtl w:val="0"/>
        </w:rPr>
        <w:t>Vznikne-li nedoplatek na poplatku poplatn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kovi, kter</w:t>
      </w:r>
      <w:r>
        <w:rPr>
          <w:rFonts w:ascii="Palatino Linotype" w:cs="Palatino Linotype" w:hAnsi="Palatino Linotype" w:eastAsia="Palatino Linotype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rtl w:val="0"/>
        </w:rPr>
        <w:t>je ke dni splatnosti nezletil</w:t>
      </w:r>
      <w:r>
        <w:rPr>
          <w:rFonts w:ascii="Palatino Linotype" w:cs="Palatino Linotype" w:hAnsi="Palatino Linotype" w:eastAsia="Palatino Linotype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rtl w:val="0"/>
        </w:rPr>
        <w:t>a nenabyl pln</w:t>
      </w:r>
      <w:r>
        <w:rPr>
          <w:rFonts w:ascii="Palatino Linotype" w:cs="Palatino Linotype" w:hAnsi="Palatino Linotype" w:eastAsia="Palatino Linotype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sv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pr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vnosti nebo kter</w:t>
      </w:r>
      <w:r>
        <w:rPr>
          <w:rFonts w:ascii="Palatino Linotype" w:cs="Palatino Linotype" w:hAnsi="Palatino Linotype" w:eastAsia="Palatino Linotype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rtl w:val="0"/>
        </w:rPr>
        <w:t>je ke dni splatnosti omezen ve sv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pr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vnosti a byl mu jmenov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 opatrovn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k spravuj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jeho jm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, 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ech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z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poplatkov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povinnost tohoto poplatn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ka na z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konn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ho z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stupce nebo tohoto opatrovn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ka; z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konn</w:t>
      </w:r>
      <w:r>
        <w:rPr>
          <w:rFonts w:ascii="Palatino Linotype" w:cs="Palatino Linotype" w:hAnsi="Palatino Linotype" w:eastAsia="Palatino Linotype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rtl w:val="0"/>
        </w:rPr>
        <w:t>z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stupce nebo opatrovn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k m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stejn</w:t>
      </w:r>
      <w:r>
        <w:rPr>
          <w:rFonts w:ascii="Palatino Linotype" w:cs="Palatino Linotype" w:hAnsi="Palatino Linotype" w:eastAsia="Palatino Linotype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procesn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postaven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jako poplatn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k.</w:t>
      </w:r>
      <w:r>
        <w:rPr>
          <w:rStyle w:val="Značka pozn. pod čarou"/>
          <w:rFonts w:ascii="Palatino Linotype" w:cs="Palatino Linotype" w:hAnsi="Palatino Linotype" w:eastAsia="Palatino Linotype"/>
        </w:rPr>
        <w:footnoteReference w:id="8"/>
      </w:r>
    </w:p>
    <w:p>
      <w:pPr>
        <w:pStyle w:val="Normální"/>
        <w:numPr>
          <w:ilvl w:val="0"/>
          <w:numId w:val="26"/>
        </w:numPr>
        <w:bidi w:val="0"/>
        <w:spacing w:before="120" w:line="264" w:lineRule="auto"/>
        <w:ind w:right="0"/>
        <w:jc w:val="both"/>
        <w:rPr>
          <w:rFonts w:ascii="Palatino Linotype" w:cs="Palatino Linotype" w:hAnsi="Palatino Linotype" w:eastAsia="Palatino Linotype"/>
          <w:rtl w:val="0"/>
        </w:rPr>
      </w:pP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>p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pad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podle odstavce 1 vym</w:t>
      </w:r>
      <w:r>
        <w:rPr>
          <w:rFonts w:ascii="Palatino Linotype" w:cs="Palatino Linotype" w:hAnsi="Palatino Linotype" w:eastAsia="Palatino Linotype"/>
          <w:rtl w:val="0"/>
        </w:rPr>
        <w:t xml:space="preserve">ěří </w:t>
      </w:r>
      <w:r>
        <w:rPr>
          <w:rFonts w:ascii="Palatino Linotype" w:cs="Palatino Linotype" w:hAnsi="Palatino Linotype" w:eastAsia="Palatino Linotype"/>
          <w:rtl w:val="0"/>
        </w:rPr>
        <w:t>obecn</w:t>
      </w:r>
      <w:r>
        <w:rPr>
          <w:rFonts w:ascii="Palatino Linotype" w:cs="Palatino Linotype" w:hAnsi="Palatino Linotype" w:eastAsia="Palatino Linotype"/>
          <w:rtl w:val="0"/>
        </w:rPr>
        <w:t>í úř</w:t>
      </w:r>
      <w:r>
        <w:rPr>
          <w:rFonts w:ascii="Palatino Linotype" w:cs="Palatino Linotype" w:hAnsi="Palatino Linotype" w:eastAsia="Palatino Linotype"/>
          <w:rtl w:val="0"/>
        </w:rPr>
        <w:t>ad poplatek z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konn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mu z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stupci nebo opatrovn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kovi poplatn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ka.</w:t>
      </w:r>
      <w:r>
        <w:rPr>
          <w:rStyle w:val="Značka pozn. pod čarou"/>
          <w:rFonts w:ascii="Palatino Linotype" w:cs="Palatino Linotype" w:hAnsi="Palatino Linotype" w:eastAsia="Palatino Linotype"/>
        </w:rPr>
        <w:footnoteReference w:id="9"/>
      </w:r>
    </w:p>
    <w:p>
      <w:pPr>
        <w:pStyle w:val="Normální"/>
        <w:numPr>
          <w:ilvl w:val="0"/>
          <w:numId w:val="26"/>
        </w:numPr>
        <w:bidi w:val="0"/>
        <w:spacing w:before="120" w:line="264" w:lineRule="auto"/>
        <w:ind w:right="0"/>
        <w:jc w:val="both"/>
        <w:rPr>
          <w:rFonts w:ascii="Palatino Linotype" w:cs="Palatino Linotype" w:hAnsi="Palatino Linotype" w:eastAsia="Palatino Linotype"/>
          <w:rtl w:val="0"/>
        </w:rPr>
      </w:pPr>
      <w:r>
        <w:rPr>
          <w:rFonts w:ascii="Palatino Linotype" w:cs="Palatino Linotype" w:hAnsi="Palatino Linotype" w:eastAsia="Palatino Linotype"/>
          <w:rtl w:val="0"/>
        </w:rPr>
        <w:t>Je-li z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konn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ch z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stupc</w:t>
      </w:r>
      <w:r>
        <w:rPr>
          <w:rFonts w:ascii="Palatino Linotype" w:cs="Palatino Linotype" w:hAnsi="Palatino Linotype" w:eastAsia="Palatino Linotype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rtl w:val="0"/>
        </w:rPr>
        <w:t>nebo opatrovn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k</w:t>
      </w:r>
      <w:r>
        <w:rPr>
          <w:rFonts w:ascii="Palatino Linotype" w:cs="Palatino Linotype" w:hAnsi="Palatino Linotype" w:eastAsia="Palatino Linotype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ce, jsou povinni plnit poplatkovou povinnost spole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a nerozd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ln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.</w:t>
      </w:r>
      <w:r>
        <w:rPr>
          <w:rStyle w:val="Značka pozn. pod čarou"/>
          <w:rFonts w:ascii="Palatino Linotype" w:cs="Palatino Linotype" w:hAnsi="Palatino Linotype" w:eastAsia="Palatino Linotype"/>
        </w:rPr>
        <w:footnoteReference w:id="10"/>
      </w:r>
    </w:p>
    <w:p>
      <w:pPr>
        <w:pStyle w:val="Normální"/>
        <w:spacing w:before="120" w:line="264" w:lineRule="auto"/>
        <w:ind w:left="567" w:firstLine="0"/>
        <w:jc w:val="both"/>
        <w:rPr>
          <w:rFonts w:ascii="Palatino Linotype" w:cs="Palatino Linotype" w:hAnsi="Palatino Linotype" w:eastAsia="Palatino Linotype"/>
        </w:rPr>
      </w:pPr>
    </w:p>
    <w:p>
      <w:pPr>
        <w:pStyle w:val="Čísla článků"/>
        <w:spacing w:before="120" w:after="0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l. 9</w:t>
      </w:r>
    </w:p>
    <w:p>
      <w:pPr>
        <w:pStyle w:val="Názvy článků"/>
        <w:spacing w:before="120" w:after="0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echodn</w:t>
      </w:r>
      <w:r>
        <w:rPr>
          <w:rFonts w:ascii="Palatino Linotype" w:cs="Palatino Linotype" w:hAnsi="Palatino Linotype" w:eastAsia="Palatino Linotype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a zru</w:t>
      </w:r>
      <w:r>
        <w:rPr>
          <w:rFonts w:ascii="Palatino Linotype" w:cs="Palatino Linotype" w:hAnsi="Palatino Linotype" w:eastAsia="Palatino Linotype"/>
          <w:rtl w:val="0"/>
        </w:rPr>
        <w:t>š</w:t>
      </w:r>
      <w:r>
        <w:rPr>
          <w:rFonts w:ascii="Palatino Linotype" w:cs="Palatino Linotype" w:hAnsi="Palatino Linotype" w:eastAsia="Palatino Linotype"/>
          <w:rtl w:val="0"/>
        </w:rPr>
        <w:t>ovac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ustanoven</w:t>
      </w:r>
      <w:r>
        <w:rPr>
          <w:rFonts w:ascii="Palatino Linotype" w:cs="Palatino Linotype" w:hAnsi="Palatino Linotype" w:eastAsia="Palatino Linotype"/>
          <w:rtl w:val="0"/>
        </w:rPr>
        <w:t>í</w:t>
      </w:r>
    </w:p>
    <w:p>
      <w:pPr>
        <w:pStyle w:val="Normální"/>
        <w:numPr>
          <w:ilvl w:val="0"/>
          <w:numId w:val="28"/>
        </w:numPr>
        <w:bidi w:val="0"/>
        <w:spacing w:before="120" w:line="264" w:lineRule="auto"/>
        <w:ind w:right="0"/>
        <w:jc w:val="both"/>
        <w:rPr>
          <w:rFonts w:ascii="Palatino Linotype" w:cs="Palatino Linotype" w:hAnsi="Palatino Linotype" w:eastAsia="Palatino Linotype"/>
          <w:rtl w:val="0"/>
        </w:rPr>
      </w:pPr>
      <w:r>
        <w:rPr>
          <w:rFonts w:ascii="Palatino Linotype" w:cs="Palatino Linotype" w:hAnsi="Palatino Linotype" w:eastAsia="Palatino Linotype"/>
          <w:rtl w:val="0"/>
        </w:rPr>
        <w:t>Zru</w:t>
      </w:r>
      <w:r>
        <w:rPr>
          <w:rFonts w:ascii="Palatino Linotype" w:cs="Palatino Linotype" w:hAnsi="Palatino Linotype" w:eastAsia="Palatino Linotype"/>
          <w:rtl w:val="0"/>
        </w:rPr>
        <w:t>š</w:t>
      </w:r>
      <w:r>
        <w:rPr>
          <w:rFonts w:ascii="Palatino Linotype" w:cs="Palatino Linotype" w:hAnsi="Palatino Linotype" w:eastAsia="Palatino Linotype"/>
          <w:rtl w:val="0"/>
        </w:rPr>
        <w:t>uj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se:</w:t>
      </w:r>
    </w:p>
    <w:p>
      <w:pPr>
        <w:pStyle w:val="Normální"/>
        <w:numPr>
          <w:ilvl w:val="1"/>
          <w:numId w:val="28"/>
        </w:numPr>
        <w:bidi w:val="0"/>
        <w:spacing w:before="120" w:line="264" w:lineRule="auto"/>
        <w:ind w:right="0"/>
        <w:jc w:val="both"/>
        <w:rPr>
          <w:rFonts w:ascii="Palatino Linotype" w:cs="Palatino Linotype" w:hAnsi="Palatino Linotype" w:eastAsia="Palatino Linotype"/>
          <w:rtl w:val="0"/>
        </w:rPr>
      </w:pPr>
      <w:r>
        <w:rPr>
          <w:rFonts w:ascii="Palatino Linotype" w:cs="Palatino Linotype" w:hAnsi="Palatino Linotype" w:eastAsia="Palatino Linotype"/>
          <w:rtl w:val="0"/>
        </w:rPr>
        <w:t>Obecn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z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vazn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vyhl</w:t>
      </w:r>
      <w:r>
        <w:rPr>
          <w:rFonts w:ascii="Palatino Linotype" w:cs="Palatino Linotype" w:hAnsi="Palatino Linotype" w:eastAsia="Palatino Linotype"/>
          <w:rtl w:val="0"/>
        </w:rPr>
        <w:t>áš</w:t>
      </w:r>
      <w:r>
        <w:rPr>
          <w:rFonts w:ascii="Palatino Linotype" w:cs="Palatino Linotype" w:hAnsi="Palatino Linotype" w:eastAsia="Palatino Linotype"/>
          <w:rtl w:val="0"/>
        </w:rPr>
        <w:t xml:space="preserve">ka obce Hvozdnice 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. 2/2012, ze dne 14. prosince 2012, o m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stn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m poplatku za provoz syst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mu shroma</w:t>
      </w:r>
      <w:r>
        <w:rPr>
          <w:rFonts w:ascii="Palatino Linotype" w:cs="Palatino Linotype" w:hAnsi="Palatino Linotype" w:eastAsia="Palatino Linotype"/>
          <w:rtl w:val="0"/>
        </w:rPr>
        <w:t>žď</w:t>
      </w:r>
      <w:r>
        <w:rPr>
          <w:rFonts w:ascii="Palatino Linotype" w:cs="Palatino Linotype" w:hAnsi="Palatino Linotype" w:eastAsia="Palatino Linotype"/>
          <w:rtl w:val="0"/>
        </w:rPr>
        <w:t>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, sb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ru, 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epravy, t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d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, vyu</w:t>
      </w:r>
      <w:r>
        <w:rPr>
          <w:rFonts w:ascii="Palatino Linotype" w:cs="Palatino Linotype" w:hAnsi="Palatino Linotype" w:eastAsia="Palatino Linotype"/>
          <w:rtl w:val="0"/>
        </w:rPr>
        <w:t>ží</w:t>
      </w: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a odstra</w:t>
      </w:r>
      <w:r>
        <w:rPr>
          <w:rFonts w:ascii="Palatino Linotype" w:cs="Palatino Linotype" w:hAnsi="Palatino Linotype" w:eastAsia="Palatino Linotype"/>
          <w:rtl w:val="0"/>
        </w:rPr>
        <w:t>ň</w:t>
      </w:r>
      <w:r>
        <w:rPr>
          <w:rFonts w:ascii="Palatino Linotype" w:cs="Palatino Linotype" w:hAnsi="Palatino Linotype" w:eastAsia="Palatino Linotype"/>
          <w:rtl w:val="0"/>
        </w:rPr>
        <w:t>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komun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ln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ch odpad</w:t>
      </w:r>
      <w:r>
        <w:rPr>
          <w:rFonts w:ascii="Palatino Linotype" w:cs="Palatino Linotype" w:hAnsi="Palatino Linotype" w:eastAsia="Palatino Linotype"/>
          <w:rtl w:val="0"/>
        </w:rPr>
        <w:t>ů</w:t>
      </w:r>
      <w:r>
        <w:rPr>
          <w:rFonts w:ascii="Palatino Linotype" w:cs="Palatino Linotype" w:hAnsi="Palatino Linotype" w:eastAsia="Palatino Linotype"/>
          <w:rtl w:val="0"/>
        </w:rPr>
        <w:t>,</w:t>
      </w:r>
    </w:p>
    <w:p>
      <w:pPr>
        <w:pStyle w:val="Normální"/>
        <w:numPr>
          <w:ilvl w:val="1"/>
          <w:numId w:val="28"/>
        </w:numPr>
        <w:bidi w:val="0"/>
        <w:spacing w:before="120" w:line="264" w:lineRule="auto"/>
        <w:ind w:right="0"/>
        <w:jc w:val="both"/>
        <w:rPr>
          <w:rFonts w:ascii="Palatino Linotype" w:cs="Palatino Linotype" w:hAnsi="Palatino Linotype" w:eastAsia="Palatino Linotype"/>
          <w:rtl w:val="0"/>
        </w:rPr>
      </w:pPr>
      <w:r>
        <w:rPr>
          <w:rFonts w:ascii="Palatino Linotype" w:cs="Palatino Linotype" w:hAnsi="Palatino Linotype" w:eastAsia="Palatino Linotype"/>
          <w:rtl w:val="0"/>
        </w:rPr>
        <w:t>Obecn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z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vazn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vyhl</w:t>
      </w:r>
      <w:r>
        <w:rPr>
          <w:rFonts w:ascii="Palatino Linotype" w:cs="Palatino Linotype" w:hAnsi="Palatino Linotype" w:eastAsia="Palatino Linotype"/>
          <w:rtl w:val="0"/>
        </w:rPr>
        <w:t>áš</w:t>
      </w:r>
      <w:r>
        <w:rPr>
          <w:rFonts w:ascii="Palatino Linotype" w:cs="Palatino Linotype" w:hAnsi="Palatino Linotype" w:eastAsia="Palatino Linotype"/>
          <w:rtl w:val="0"/>
        </w:rPr>
        <w:t xml:space="preserve">ka obce Hvozdnice 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. 1/2014 ze dne 24. ledna 2014, kterou se m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Obecn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z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vazn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vyhl</w:t>
      </w:r>
      <w:r>
        <w:rPr>
          <w:rFonts w:ascii="Palatino Linotype" w:cs="Palatino Linotype" w:hAnsi="Palatino Linotype" w:eastAsia="Palatino Linotype"/>
          <w:rtl w:val="0"/>
        </w:rPr>
        <w:t>áš</w:t>
      </w:r>
      <w:r>
        <w:rPr>
          <w:rFonts w:ascii="Palatino Linotype" w:cs="Palatino Linotype" w:hAnsi="Palatino Linotype" w:eastAsia="Palatino Linotype"/>
          <w:rtl w:val="0"/>
        </w:rPr>
        <w:t xml:space="preserve">ka obce Hvozdnice 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. 2/2012, ze dne 14. prosince 2012, o m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stn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m poplatku za provoz syst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mu shroma</w:t>
      </w:r>
      <w:r>
        <w:rPr>
          <w:rFonts w:ascii="Palatino Linotype" w:cs="Palatino Linotype" w:hAnsi="Palatino Linotype" w:eastAsia="Palatino Linotype"/>
          <w:rtl w:val="0"/>
        </w:rPr>
        <w:t>žď</w:t>
      </w:r>
      <w:r>
        <w:rPr>
          <w:rFonts w:ascii="Palatino Linotype" w:cs="Palatino Linotype" w:hAnsi="Palatino Linotype" w:eastAsia="Palatino Linotype"/>
          <w:rtl w:val="0"/>
        </w:rPr>
        <w:t>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, sb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ru, 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epravy, t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d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, vyu</w:t>
      </w:r>
      <w:r>
        <w:rPr>
          <w:rFonts w:ascii="Palatino Linotype" w:cs="Palatino Linotype" w:hAnsi="Palatino Linotype" w:eastAsia="Palatino Linotype"/>
          <w:rtl w:val="0"/>
        </w:rPr>
        <w:t>ží</w:t>
      </w: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a odstra</w:t>
      </w:r>
      <w:r>
        <w:rPr>
          <w:rFonts w:ascii="Palatino Linotype" w:cs="Palatino Linotype" w:hAnsi="Palatino Linotype" w:eastAsia="Palatino Linotype"/>
          <w:rtl w:val="0"/>
        </w:rPr>
        <w:t>ň</w:t>
      </w:r>
      <w:r>
        <w:rPr>
          <w:rFonts w:ascii="Palatino Linotype" w:cs="Palatino Linotype" w:hAnsi="Palatino Linotype" w:eastAsia="Palatino Linotype"/>
          <w:rtl w:val="0"/>
        </w:rPr>
        <w:t>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komun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ln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ch odpad</w:t>
      </w:r>
      <w:r>
        <w:rPr>
          <w:rFonts w:ascii="Palatino Linotype" w:cs="Palatino Linotype" w:hAnsi="Palatino Linotype" w:eastAsia="Palatino Linotype"/>
          <w:rtl w:val="0"/>
        </w:rPr>
        <w:t>ů</w:t>
      </w:r>
      <w:r>
        <w:rPr>
          <w:rFonts w:ascii="Palatino Linotype" w:cs="Palatino Linotype" w:hAnsi="Palatino Linotype" w:eastAsia="Palatino Linotype"/>
          <w:rtl w:val="0"/>
        </w:rPr>
        <w:t>,</w:t>
      </w:r>
    </w:p>
    <w:p>
      <w:pPr>
        <w:pStyle w:val="Normální"/>
        <w:numPr>
          <w:ilvl w:val="1"/>
          <w:numId w:val="28"/>
        </w:numPr>
        <w:bidi w:val="0"/>
        <w:spacing w:before="120" w:line="264" w:lineRule="auto"/>
        <w:ind w:right="0"/>
        <w:jc w:val="both"/>
        <w:rPr>
          <w:rFonts w:ascii="Palatino Linotype" w:cs="Palatino Linotype" w:hAnsi="Palatino Linotype" w:eastAsia="Palatino Linotype"/>
          <w:rtl w:val="0"/>
        </w:rPr>
      </w:pPr>
      <w:r>
        <w:rPr>
          <w:rFonts w:ascii="Palatino Linotype" w:cs="Palatino Linotype" w:hAnsi="Palatino Linotype" w:eastAsia="Palatino Linotype"/>
          <w:rtl w:val="0"/>
        </w:rPr>
        <w:t>Obecn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z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vazn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vyhl</w:t>
      </w:r>
      <w:r>
        <w:rPr>
          <w:rFonts w:ascii="Palatino Linotype" w:cs="Palatino Linotype" w:hAnsi="Palatino Linotype" w:eastAsia="Palatino Linotype"/>
          <w:rtl w:val="0"/>
        </w:rPr>
        <w:t>áš</w:t>
      </w:r>
      <w:r>
        <w:rPr>
          <w:rFonts w:ascii="Palatino Linotype" w:cs="Palatino Linotype" w:hAnsi="Palatino Linotype" w:eastAsia="Palatino Linotype"/>
          <w:rtl w:val="0"/>
        </w:rPr>
        <w:t xml:space="preserve">ka 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. 2/2014 Obecn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z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vazn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vyhl</w:t>
      </w:r>
      <w:r>
        <w:rPr>
          <w:rFonts w:ascii="Palatino Linotype" w:cs="Palatino Linotype" w:hAnsi="Palatino Linotype" w:eastAsia="Palatino Linotype"/>
          <w:rtl w:val="0"/>
        </w:rPr>
        <w:t>áš</w:t>
      </w:r>
      <w:r>
        <w:rPr>
          <w:rFonts w:ascii="Palatino Linotype" w:cs="Palatino Linotype" w:hAnsi="Palatino Linotype" w:eastAsia="Palatino Linotype"/>
          <w:rtl w:val="0"/>
        </w:rPr>
        <w:t xml:space="preserve">ka obce Hvozdnice 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. 2/2014 ze dne 19. prosince 2014, kterou se m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Obecn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z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vazn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vyhl</w:t>
      </w:r>
      <w:r>
        <w:rPr>
          <w:rFonts w:ascii="Palatino Linotype" w:cs="Palatino Linotype" w:hAnsi="Palatino Linotype" w:eastAsia="Palatino Linotype"/>
          <w:rtl w:val="0"/>
        </w:rPr>
        <w:t>áš</w:t>
      </w:r>
      <w:r>
        <w:rPr>
          <w:rFonts w:ascii="Palatino Linotype" w:cs="Palatino Linotype" w:hAnsi="Palatino Linotype" w:eastAsia="Palatino Linotype"/>
          <w:rtl w:val="0"/>
        </w:rPr>
        <w:t xml:space="preserve">ka obce Hvozdnice 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. 2/2012, ze dne 14. prosince 2012, o m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stn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m poplatku za provoz syst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mu shroma</w:t>
      </w:r>
      <w:r>
        <w:rPr>
          <w:rFonts w:ascii="Palatino Linotype" w:cs="Palatino Linotype" w:hAnsi="Palatino Linotype" w:eastAsia="Palatino Linotype"/>
          <w:rtl w:val="0"/>
        </w:rPr>
        <w:t>žď</w:t>
      </w:r>
      <w:r>
        <w:rPr>
          <w:rFonts w:ascii="Palatino Linotype" w:cs="Palatino Linotype" w:hAnsi="Palatino Linotype" w:eastAsia="Palatino Linotype"/>
          <w:rtl w:val="0"/>
        </w:rPr>
        <w:t>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, sb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ru, 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epravy, t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d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, vyu</w:t>
      </w:r>
      <w:r>
        <w:rPr>
          <w:rFonts w:ascii="Palatino Linotype" w:cs="Palatino Linotype" w:hAnsi="Palatino Linotype" w:eastAsia="Palatino Linotype"/>
          <w:rtl w:val="0"/>
        </w:rPr>
        <w:t>ží</w:t>
      </w: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a odstra</w:t>
      </w:r>
      <w:r>
        <w:rPr>
          <w:rFonts w:ascii="Palatino Linotype" w:cs="Palatino Linotype" w:hAnsi="Palatino Linotype" w:eastAsia="Palatino Linotype"/>
          <w:rtl w:val="0"/>
        </w:rPr>
        <w:t>ň</w:t>
      </w:r>
      <w:r>
        <w:rPr>
          <w:rFonts w:ascii="Palatino Linotype" w:cs="Palatino Linotype" w:hAnsi="Palatino Linotype" w:eastAsia="Palatino Linotype"/>
          <w:rtl w:val="0"/>
        </w:rPr>
        <w:t>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komun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ln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ch odpad</w:t>
      </w:r>
      <w:r>
        <w:rPr>
          <w:rFonts w:ascii="Palatino Linotype" w:cs="Palatino Linotype" w:hAnsi="Palatino Linotype" w:eastAsia="Palatino Linotype"/>
          <w:rtl w:val="0"/>
        </w:rPr>
        <w:t>ů</w:t>
      </w:r>
      <w:r>
        <w:rPr>
          <w:rFonts w:ascii="Palatino Linotype" w:cs="Palatino Linotype" w:hAnsi="Palatino Linotype" w:eastAsia="Palatino Linotype"/>
          <w:rtl w:val="0"/>
        </w:rPr>
        <w:t>.</w:t>
      </w:r>
    </w:p>
    <w:p>
      <w:pPr>
        <w:pStyle w:val="Normální"/>
        <w:numPr>
          <w:ilvl w:val="0"/>
          <w:numId w:val="28"/>
        </w:numPr>
        <w:bidi w:val="0"/>
        <w:spacing w:before="120" w:line="264" w:lineRule="auto"/>
        <w:ind w:right="0"/>
        <w:jc w:val="both"/>
        <w:rPr>
          <w:rFonts w:ascii="Palatino Linotype" w:cs="Palatino Linotype" w:hAnsi="Palatino Linotype" w:eastAsia="Palatino Linotype"/>
          <w:rtl w:val="0"/>
        </w:rPr>
      </w:pPr>
      <w:r>
        <w:rPr>
          <w:rFonts w:ascii="Palatino Linotype" w:cs="Palatino Linotype" w:hAnsi="Palatino Linotype" w:eastAsia="Palatino Linotype"/>
          <w:rtl w:val="0"/>
        </w:rPr>
        <w:t>Poplatkov</w:t>
      </w:r>
      <w:r>
        <w:rPr>
          <w:rFonts w:ascii="Palatino Linotype" w:cs="Palatino Linotype" w:hAnsi="Palatino Linotype" w:eastAsia="Palatino Linotype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povinnosti vznikl</w:t>
      </w:r>
      <w:r>
        <w:rPr>
          <w:rFonts w:ascii="Palatino Linotype" w:cs="Palatino Linotype" w:hAnsi="Palatino Linotype" w:eastAsia="Palatino Linotype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ed nabyt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rtl w:val="0"/>
        </w:rPr>
        <w:t>úč</w:t>
      </w:r>
      <w:r>
        <w:rPr>
          <w:rFonts w:ascii="Palatino Linotype" w:cs="Palatino Linotype" w:hAnsi="Palatino Linotype" w:eastAsia="Palatino Linotype"/>
          <w:rtl w:val="0"/>
        </w:rPr>
        <w:t>innost t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to vyhl</w:t>
      </w:r>
      <w:r>
        <w:rPr>
          <w:rFonts w:ascii="Palatino Linotype" w:cs="Palatino Linotype" w:hAnsi="Palatino Linotype" w:eastAsia="Palatino Linotype"/>
          <w:rtl w:val="0"/>
        </w:rPr>
        <w:t>áš</w:t>
      </w:r>
      <w:r>
        <w:rPr>
          <w:rFonts w:ascii="Palatino Linotype" w:cs="Palatino Linotype" w:hAnsi="Palatino Linotype" w:eastAsia="Palatino Linotype"/>
          <w:rtl w:val="0"/>
        </w:rPr>
        <w:t>ky se posuzuj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podle dosavadn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ch pr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ch 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edpis</w:t>
      </w:r>
      <w:r>
        <w:rPr>
          <w:rFonts w:ascii="Palatino Linotype" w:cs="Palatino Linotype" w:hAnsi="Palatino Linotype" w:eastAsia="Palatino Linotype"/>
          <w:rtl w:val="0"/>
        </w:rPr>
        <w:t>ů</w:t>
      </w:r>
      <w:r>
        <w:rPr>
          <w:rFonts w:ascii="Palatino Linotype" w:cs="Palatino Linotype" w:hAnsi="Palatino Linotype" w:eastAsia="Palatino Linotype"/>
          <w:rtl w:val="0"/>
        </w:rPr>
        <w:t>.</w:t>
      </w:r>
    </w:p>
    <w:p>
      <w:pPr>
        <w:pStyle w:val="Čísla článků"/>
        <w:spacing w:before="120" w:after="0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l. 10</w:t>
      </w:r>
    </w:p>
    <w:p>
      <w:pPr>
        <w:pStyle w:val="Názvy článků"/>
        <w:spacing w:before="120" w:after="0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Úč</w:t>
      </w:r>
      <w:r>
        <w:rPr>
          <w:rFonts w:ascii="Palatino Linotype" w:cs="Palatino Linotype" w:hAnsi="Palatino Linotype" w:eastAsia="Palatino Linotype"/>
          <w:rtl w:val="0"/>
        </w:rPr>
        <w:t>innost</w:t>
      </w:r>
    </w:p>
    <w:p>
      <w:pPr>
        <w:pStyle w:val="Normální"/>
        <w:spacing w:before="120" w:line="264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ab/>
        <w:t>Tato vyhl</w:t>
      </w:r>
      <w:r>
        <w:rPr>
          <w:rFonts w:ascii="Palatino Linotype" w:cs="Palatino Linotype" w:hAnsi="Palatino Linotype" w:eastAsia="Palatino Linotype"/>
          <w:rtl w:val="0"/>
        </w:rPr>
        <w:t>áš</w:t>
      </w:r>
      <w:r>
        <w:rPr>
          <w:rFonts w:ascii="Palatino Linotype" w:cs="Palatino Linotype" w:hAnsi="Palatino Linotype" w:eastAsia="Palatino Linotype"/>
          <w:rtl w:val="0"/>
        </w:rPr>
        <w:t>ka nab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á úč</w:t>
      </w:r>
      <w:r>
        <w:rPr>
          <w:rFonts w:ascii="Palatino Linotype" w:cs="Palatino Linotype" w:hAnsi="Palatino Linotype" w:eastAsia="Palatino Linotype"/>
          <w:rtl w:val="0"/>
        </w:rPr>
        <w:t xml:space="preserve">innosti dne 1. ledna 2016. </w:t>
      </w:r>
    </w:p>
    <w:p>
      <w:pPr>
        <w:pStyle w:val="Normální"/>
        <w:spacing w:before="120" w:line="264" w:lineRule="auto"/>
        <w:ind w:firstLine="708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</w:rPr>
        <w:tab/>
        <w:tab/>
        <w:tab/>
        <w:tab/>
        <w:tab/>
      </w:r>
    </w:p>
    <w:p>
      <w:pPr>
        <w:pStyle w:val="Normální"/>
        <w:spacing w:before="120" w:line="264" w:lineRule="auto"/>
        <w:ind w:firstLine="708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ab/>
        <w:tab/>
        <w:tab/>
        <w:tab/>
        <w:t>Raz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tko obce</w:t>
      </w:r>
    </w:p>
    <w:p>
      <w:pPr>
        <w:pStyle w:val="Základní text"/>
        <w:tabs>
          <w:tab w:val="left" w:pos="1440"/>
          <w:tab w:val="left" w:pos="7020"/>
        </w:tabs>
        <w:spacing w:before="120" w:after="0" w:line="264" w:lineRule="auto"/>
        <w:rPr>
          <w:rFonts w:ascii="Palatino Linotype" w:cs="Palatino Linotype" w:hAnsi="Palatino Linotype" w:eastAsia="Palatino Linotype"/>
          <w:i w:val="1"/>
          <w:iCs w:val="1"/>
        </w:rPr>
      </w:pPr>
    </w:p>
    <w:p>
      <w:pPr>
        <w:pStyle w:val="Základní text"/>
        <w:tabs>
          <w:tab w:val="left" w:pos="1080"/>
          <w:tab w:val="left" w:pos="6660"/>
        </w:tabs>
        <w:spacing w:before="120" w:after="0" w:line="264" w:lineRule="auto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 xml:space="preserve">        Ing. Ladislav Neuman                                         JUDr.  Helena Ku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erov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, Ph.D., v.r.</w:t>
      </w:r>
    </w:p>
    <w:p>
      <w:pPr>
        <w:pStyle w:val="Základní text"/>
        <w:tabs>
          <w:tab w:val="left" w:pos="1080"/>
          <w:tab w:val="left" w:pos="7020"/>
        </w:tabs>
        <w:spacing w:before="120" w:after="0" w:line="264" w:lineRule="auto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 xml:space="preserve">                   m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stostarosta                                                                    starostka</w:t>
      </w:r>
    </w:p>
    <w:p>
      <w:pPr>
        <w:pStyle w:val="Základní text"/>
        <w:tabs>
          <w:tab w:val="left" w:pos="1080"/>
          <w:tab w:val="left" w:pos="7020"/>
        </w:tabs>
        <w:spacing w:before="120" w:after="0" w:line="264" w:lineRule="auto"/>
        <w:rPr>
          <w:rFonts w:ascii="Palatino Linotype" w:cs="Palatino Linotype" w:hAnsi="Palatino Linotype" w:eastAsia="Palatino Linotype"/>
        </w:rPr>
      </w:pPr>
    </w:p>
    <w:p>
      <w:pPr>
        <w:pStyle w:val="Základní text"/>
        <w:tabs>
          <w:tab w:val="left" w:pos="1080"/>
          <w:tab w:val="left" w:pos="7020"/>
        </w:tabs>
        <w:spacing w:before="120" w:after="0" w:line="264" w:lineRule="auto"/>
        <w:rPr>
          <w:rFonts w:ascii="Palatino Linotype" w:cs="Palatino Linotype" w:hAnsi="Palatino Linotype" w:eastAsia="Palatino Linotype"/>
        </w:rPr>
      </w:pPr>
    </w:p>
    <w:p>
      <w:pPr>
        <w:pStyle w:val="Základní text"/>
        <w:tabs>
          <w:tab w:val="left" w:pos="1080"/>
          <w:tab w:val="left" w:pos="7020"/>
        </w:tabs>
        <w:spacing w:before="120" w:after="0" w:line="264" w:lineRule="auto"/>
        <w:rPr>
          <w:rFonts w:ascii="Palatino Linotype" w:cs="Palatino Linotype" w:hAnsi="Palatino Linotype" w:eastAsia="Palatino Linotype"/>
        </w:rPr>
      </w:pPr>
    </w:p>
    <w:p>
      <w:pPr>
        <w:pStyle w:val="Základní text"/>
        <w:tabs>
          <w:tab w:val="left" w:pos="1080"/>
          <w:tab w:val="left" w:pos="7020"/>
        </w:tabs>
        <w:spacing w:before="120" w:after="0" w:line="264" w:lineRule="auto"/>
        <w:rPr>
          <w:rFonts w:ascii="Palatino Linotype" w:cs="Palatino Linotype" w:hAnsi="Palatino Linotype" w:eastAsia="Palatino Linotype"/>
        </w:rPr>
      </w:pPr>
    </w:p>
    <w:p>
      <w:pPr>
        <w:pStyle w:val="Základní text"/>
        <w:tabs>
          <w:tab w:val="left" w:pos="1080"/>
          <w:tab w:val="left" w:pos="7020"/>
        </w:tabs>
        <w:spacing w:before="120" w:after="0" w:line="264" w:lineRule="auto"/>
        <w:rPr>
          <w:rFonts w:ascii="Palatino Linotype" w:cs="Palatino Linotype" w:hAnsi="Palatino Linotype" w:eastAsia="Palatino Linotype"/>
        </w:rPr>
      </w:pPr>
    </w:p>
    <w:p>
      <w:pPr>
        <w:pStyle w:val="Základní text"/>
        <w:tabs>
          <w:tab w:val="left" w:pos="1080"/>
          <w:tab w:val="left" w:pos="7020"/>
        </w:tabs>
        <w:spacing w:before="120" w:after="0" w:line="264" w:lineRule="auto"/>
        <w:rPr>
          <w:rFonts w:ascii="Palatino Linotype" w:cs="Palatino Linotype" w:hAnsi="Palatino Linotype" w:eastAsia="Palatino Linotype"/>
        </w:rPr>
      </w:pPr>
    </w:p>
    <w:p>
      <w:pPr>
        <w:pStyle w:val="Základní text"/>
        <w:tabs>
          <w:tab w:val="left" w:pos="1080"/>
          <w:tab w:val="left" w:pos="7020"/>
        </w:tabs>
        <w:spacing w:before="120" w:after="0" w:line="264" w:lineRule="auto"/>
        <w:rPr>
          <w:rFonts w:ascii="Palatino Linotype" w:cs="Palatino Linotype" w:hAnsi="Palatino Linotype" w:eastAsia="Palatino Linotype"/>
        </w:rPr>
      </w:pPr>
    </w:p>
    <w:p>
      <w:pPr>
        <w:pStyle w:val="Základní text"/>
        <w:tabs>
          <w:tab w:val="left" w:pos="1080"/>
          <w:tab w:val="left" w:pos="7020"/>
        </w:tabs>
        <w:spacing w:before="120" w:after="0" w:line="264" w:lineRule="auto"/>
        <w:rPr>
          <w:rFonts w:ascii="Palatino Linotype" w:cs="Palatino Linotype" w:hAnsi="Palatino Linotype" w:eastAsia="Palatino Linotype"/>
        </w:rPr>
      </w:pPr>
    </w:p>
    <w:p>
      <w:pPr>
        <w:pStyle w:val="Základní text"/>
        <w:tabs>
          <w:tab w:val="left" w:pos="1080"/>
          <w:tab w:val="left" w:pos="7020"/>
        </w:tabs>
        <w:spacing w:before="120" w:after="0" w:line="264" w:lineRule="auto"/>
        <w:rPr>
          <w:rFonts w:ascii="Palatino Linotype" w:cs="Palatino Linotype" w:hAnsi="Palatino Linotype" w:eastAsia="Palatino Linotype"/>
        </w:rPr>
      </w:pPr>
    </w:p>
    <w:p>
      <w:pPr>
        <w:pStyle w:val="Základní text"/>
        <w:tabs>
          <w:tab w:val="left" w:pos="1080"/>
          <w:tab w:val="left" w:pos="7020"/>
        </w:tabs>
        <w:spacing w:before="120" w:after="0" w:line="264" w:lineRule="auto"/>
        <w:rPr>
          <w:rFonts w:ascii="Palatino Linotype" w:cs="Palatino Linotype" w:hAnsi="Palatino Linotype" w:eastAsia="Palatino Linotype"/>
        </w:rPr>
      </w:pPr>
    </w:p>
    <w:p>
      <w:pPr>
        <w:pStyle w:val="Základní text"/>
        <w:tabs>
          <w:tab w:val="left" w:pos="1080"/>
          <w:tab w:val="left" w:pos="7020"/>
        </w:tabs>
        <w:spacing w:before="120" w:after="0" w:line="264" w:lineRule="auto"/>
        <w:rPr>
          <w:rFonts w:ascii="Palatino Linotype" w:cs="Palatino Linotype" w:hAnsi="Palatino Linotype" w:eastAsia="Palatino Linotype"/>
        </w:rPr>
      </w:pPr>
    </w:p>
    <w:p>
      <w:pPr>
        <w:pStyle w:val="Základní text"/>
        <w:tabs>
          <w:tab w:val="left" w:pos="1080"/>
          <w:tab w:val="left" w:pos="7020"/>
        </w:tabs>
        <w:spacing w:before="120" w:after="0" w:line="264" w:lineRule="auto"/>
        <w:rPr>
          <w:rFonts w:ascii="Palatino Linotype" w:cs="Palatino Linotype" w:hAnsi="Palatino Linotype" w:eastAsia="Palatino Linotype"/>
        </w:rPr>
      </w:pPr>
    </w:p>
    <w:p>
      <w:pPr>
        <w:pStyle w:val="Základní text"/>
        <w:tabs>
          <w:tab w:val="left" w:pos="1080"/>
          <w:tab w:val="left" w:pos="7020"/>
        </w:tabs>
        <w:spacing w:before="120" w:after="0" w:line="264" w:lineRule="auto"/>
        <w:rPr>
          <w:rFonts w:ascii="Palatino Linotype" w:cs="Palatino Linotype" w:hAnsi="Palatino Linotype" w:eastAsia="Palatino Linotype"/>
        </w:rPr>
      </w:pPr>
    </w:p>
    <w:p>
      <w:pPr>
        <w:pStyle w:val="Základní text"/>
        <w:tabs>
          <w:tab w:val="left" w:pos="1080"/>
          <w:tab w:val="left" w:pos="7020"/>
        </w:tabs>
        <w:spacing w:before="120" w:after="0" w:line="264" w:lineRule="auto"/>
        <w:rPr>
          <w:rFonts w:ascii="Palatino Linotype" w:cs="Palatino Linotype" w:hAnsi="Palatino Linotype" w:eastAsia="Palatino Linotype"/>
        </w:rPr>
      </w:pPr>
    </w:p>
    <w:p>
      <w:pPr>
        <w:pStyle w:val="Základní text"/>
        <w:tabs>
          <w:tab w:val="left" w:pos="1080"/>
          <w:tab w:val="left" w:pos="7020"/>
        </w:tabs>
        <w:spacing w:before="120" w:after="0" w:line="264" w:lineRule="auto"/>
        <w:rPr>
          <w:rFonts w:ascii="Palatino Linotype" w:cs="Palatino Linotype" w:hAnsi="Palatino Linotype" w:eastAsia="Palatino Linotype"/>
        </w:rPr>
      </w:pPr>
    </w:p>
    <w:p>
      <w:pPr>
        <w:pStyle w:val="Základní text"/>
        <w:tabs>
          <w:tab w:val="left" w:pos="1080"/>
          <w:tab w:val="left" w:pos="7020"/>
        </w:tabs>
        <w:spacing w:before="120" w:after="0" w:line="264" w:lineRule="auto"/>
        <w:rPr>
          <w:rFonts w:ascii="Palatino Linotype" w:cs="Palatino Linotype" w:hAnsi="Palatino Linotype" w:eastAsia="Palatino Linotype"/>
        </w:rPr>
      </w:pPr>
    </w:p>
    <w:p>
      <w:pPr>
        <w:pStyle w:val="Základní text"/>
        <w:tabs>
          <w:tab w:val="left" w:pos="1080"/>
          <w:tab w:val="left" w:pos="7020"/>
        </w:tabs>
        <w:spacing w:before="120" w:after="0" w:line="264" w:lineRule="auto"/>
        <w:rPr>
          <w:rFonts w:ascii="Palatino Linotype" w:cs="Palatino Linotype" w:hAnsi="Palatino Linotype" w:eastAsia="Palatino Linotype"/>
        </w:rPr>
      </w:pPr>
    </w:p>
    <w:p>
      <w:pPr>
        <w:pStyle w:val="Základní text"/>
        <w:tabs>
          <w:tab w:val="left" w:pos="1080"/>
          <w:tab w:val="left" w:pos="7020"/>
        </w:tabs>
        <w:spacing w:before="120" w:after="0" w:line="264" w:lineRule="auto"/>
        <w:rPr>
          <w:rFonts w:ascii="Palatino Linotype" w:cs="Palatino Linotype" w:hAnsi="Palatino Linotype" w:eastAsia="Palatino Linotype"/>
        </w:rPr>
      </w:pPr>
    </w:p>
    <w:p>
      <w:pPr>
        <w:pStyle w:val="Základní text"/>
        <w:tabs>
          <w:tab w:val="left" w:pos="1080"/>
          <w:tab w:val="left" w:pos="7020"/>
        </w:tabs>
        <w:spacing w:before="120" w:after="0" w:line="264" w:lineRule="auto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Vyv</w:t>
      </w:r>
      <w:r>
        <w:rPr>
          <w:rFonts w:ascii="Palatino Linotype" w:cs="Palatino Linotype" w:hAnsi="Palatino Linotype" w:eastAsia="Palatino Linotype"/>
          <w:rtl w:val="0"/>
        </w:rPr>
        <w:t>ěš</w:t>
      </w:r>
      <w:r>
        <w:rPr>
          <w:rFonts w:ascii="Palatino Linotype" w:cs="Palatino Linotype" w:hAnsi="Palatino Linotype" w:eastAsia="Palatino Linotype"/>
          <w:rtl w:val="0"/>
        </w:rPr>
        <w:t xml:space="preserve">eno na </w:t>
      </w:r>
      <w:r>
        <w:rPr>
          <w:rFonts w:ascii="Palatino Linotype" w:cs="Palatino Linotype" w:hAnsi="Palatino Linotype" w:eastAsia="Palatino Linotype"/>
          <w:rtl w:val="0"/>
        </w:rPr>
        <w:t>úř</w:t>
      </w:r>
      <w:r>
        <w:rPr>
          <w:rFonts w:ascii="Palatino Linotype" w:cs="Palatino Linotype" w:hAnsi="Palatino Linotype" w:eastAsia="Palatino Linotype"/>
          <w:rtl w:val="0"/>
        </w:rPr>
        <w:t>edn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desce dne: 14. 12. 2015</w:t>
      </w:r>
    </w:p>
    <w:p>
      <w:pPr>
        <w:pStyle w:val="Základní text"/>
        <w:tabs>
          <w:tab w:val="left" w:pos="1080"/>
          <w:tab w:val="left" w:pos="7020"/>
        </w:tabs>
        <w:spacing w:before="120" w:after="0" w:line="264" w:lineRule="auto"/>
        <w:rPr>
          <w:rFonts w:ascii="Arial" w:cs="Arial" w:hAnsi="Arial" w:eastAsia="Arial"/>
          <w:sz w:val="22"/>
          <w:szCs w:val="22"/>
        </w:rPr>
      </w:pPr>
      <w:r>
        <w:rPr>
          <w:rFonts w:ascii="Palatino Linotype" w:cs="Palatino Linotype" w:hAnsi="Palatino Linotype" w:eastAsia="Palatino Linotype"/>
          <w:rtl w:val="0"/>
        </w:rPr>
        <w:t>Sejmuto z</w:t>
      </w:r>
      <w:r>
        <w:rPr>
          <w:rFonts w:ascii="Palatino Linotype" w:cs="Palatino Linotype" w:hAnsi="Palatino Linotype" w:eastAsia="Palatino Linotype"/>
          <w:rtl w:val="0"/>
        </w:rPr>
        <w:t> úř</w:t>
      </w:r>
      <w:r>
        <w:rPr>
          <w:rFonts w:ascii="Palatino Linotype" w:cs="Palatino Linotype" w:hAnsi="Palatino Linotype" w:eastAsia="Palatino Linotype"/>
          <w:rtl w:val="0"/>
        </w:rPr>
        <w:t>edn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desky dne: 31. 12. 2015</w:t>
      </w:r>
    </w:p>
    <w:p>
      <w:pPr>
        <w:pStyle w:val="Normální"/>
        <w:spacing w:before="120"/>
        <w:jc w:val="both"/>
        <w:rPr>
          <w:rFonts w:ascii="Palatino Linotype" w:cs="Palatino Linotype" w:hAnsi="Palatino Linotype" w:eastAsia="Palatino Linotype"/>
          <w:b w:val="1"/>
          <w:bCs w:val="1"/>
        </w:rPr>
      </w:pPr>
    </w:p>
    <w:p>
      <w:pPr>
        <w:pStyle w:val="Normální"/>
        <w:spacing w:before="120"/>
        <w:jc w:val="both"/>
      </w:pPr>
      <w:r>
        <w:rPr>
          <w:rFonts w:ascii="Palatino Linotype" w:cs="Palatino Linotype" w:hAnsi="Palatino Linotype" w:eastAsia="Palatino Linotype"/>
          <w:b w:val="1"/>
          <w:bCs w:val="1"/>
        </w:rPr>
        <w:br w:type="page"/>
      </w:r>
    </w:p>
    <w:p>
      <w:pPr>
        <w:pStyle w:val="Normální"/>
        <w:spacing w:before="120"/>
        <w:jc w:val="both"/>
        <w:rPr>
          <w:rFonts w:ascii="Palatino Linotype" w:cs="Palatino Linotype" w:hAnsi="Palatino Linotype" w:eastAsia="Palatino Linotype"/>
          <w:b w:val="1"/>
          <w:bCs w:val="1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P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ří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loha vyhl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ky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. 2/2015 </w:t>
      </w:r>
    </w:p>
    <w:p>
      <w:pPr>
        <w:pStyle w:val="Nadpis 2"/>
        <w:spacing w:before="120"/>
        <w:jc w:val="center"/>
        <w:rPr>
          <w:rFonts w:ascii="Palatino Linotype" w:cs="Palatino Linotype" w:hAnsi="Palatino Linotype" w:eastAsia="Palatino Linotype"/>
          <w:b w:val="1"/>
          <w:bCs w:val="1"/>
        </w:rPr>
      </w:pPr>
    </w:p>
    <w:p>
      <w:pPr>
        <w:pStyle w:val="Nadpis 2"/>
        <w:spacing w:before="120"/>
        <w:jc w:val="center"/>
        <w:rPr>
          <w:rFonts w:ascii="Palatino Linotype" w:cs="Palatino Linotype" w:hAnsi="Palatino Linotype" w:eastAsia="Palatino Linotype"/>
          <w:b w:val="1"/>
          <w:bCs w:val="1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P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ří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loha k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 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obecn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z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vazn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é 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vyhl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ce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. 2/2015</w:t>
      </w:r>
    </w:p>
    <w:p>
      <w:pPr>
        <w:pStyle w:val="Normální"/>
        <w:spacing w:before="120"/>
        <w:jc w:val="center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 xml:space="preserve">(ve smyslu ust. 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l. 4 odst. 2 vyhl</w:t>
      </w:r>
      <w:r>
        <w:rPr>
          <w:rFonts w:ascii="Palatino Linotype" w:cs="Palatino Linotype" w:hAnsi="Palatino Linotype" w:eastAsia="Palatino Linotype"/>
          <w:rtl w:val="0"/>
        </w:rPr>
        <w:t>áš</w:t>
      </w:r>
      <w:r>
        <w:rPr>
          <w:rFonts w:ascii="Palatino Linotype" w:cs="Palatino Linotype" w:hAnsi="Palatino Linotype" w:eastAsia="Palatino Linotype"/>
          <w:rtl w:val="0"/>
        </w:rPr>
        <w:t>ky)</w:t>
      </w:r>
    </w:p>
    <w:p>
      <w:pPr>
        <w:pStyle w:val="Normální"/>
        <w:spacing w:before="120"/>
        <w:jc w:val="both"/>
        <w:rPr>
          <w:rFonts w:ascii="Palatino Linotype" w:cs="Palatino Linotype" w:hAnsi="Palatino Linotype" w:eastAsia="Palatino Linotype"/>
        </w:rPr>
      </w:pPr>
    </w:p>
    <w:p>
      <w:pPr>
        <w:pStyle w:val="Normální"/>
        <w:spacing w:before="12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klady na sb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r a svoz net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d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ho komun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ln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ho odpadu za rok 2015</w:t>
      </w:r>
    </w:p>
    <w:p>
      <w:pPr>
        <w:pStyle w:val="Normální"/>
        <w:spacing w:before="120"/>
        <w:jc w:val="both"/>
        <w:rPr>
          <w:rFonts w:ascii="Palatino Linotype" w:cs="Palatino Linotype" w:hAnsi="Palatino Linotype" w:eastAsia="Palatino Linotype"/>
        </w:rPr>
      </w:pPr>
    </w:p>
    <w:p>
      <w:pPr>
        <w:pStyle w:val="Normální"/>
        <w:spacing w:before="12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Po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et poplatn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k</w:t>
      </w:r>
      <w:r>
        <w:rPr>
          <w:rFonts w:ascii="Palatino Linotype" w:cs="Palatino Linotype" w:hAnsi="Palatino Linotype" w:eastAsia="Palatino Linotype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rtl w:val="0"/>
        </w:rPr>
        <w:t xml:space="preserve">dle </w:t>
        <w:tab/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l. 2 odst. 1 p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 xml:space="preserve">sm. a) </w:t>
        <w:tab/>
        <w:tab/>
        <w:t xml:space="preserve">   466</w:t>
      </w:r>
    </w:p>
    <w:p>
      <w:pPr>
        <w:pStyle w:val="Normální"/>
        <w:spacing w:before="12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ab/>
        <w:tab/>
        <w:tab/>
        <w:tab/>
        <w:t>Č</w:t>
      </w:r>
      <w:r>
        <w:rPr>
          <w:rFonts w:ascii="Palatino Linotype" w:cs="Palatino Linotype" w:hAnsi="Palatino Linotype" w:eastAsia="Palatino Linotype"/>
          <w:rtl w:val="0"/>
        </w:rPr>
        <w:t>l. 2 odst. 1 p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sm. b)                          290</w:t>
      </w:r>
    </w:p>
    <w:p>
      <w:pPr>
        <w:pStyle w:val="Normální"/>
        <w:spacing w:before="120"/>
        <w:jc w:val="both"/>
        <w:rPr>
          <w:rFonts w:ascii="Palatino Linotype" w:cs="Palatino Linotype" w:hAnsi="Palatino Linotype" w:eastAsia="Palatino Linotype"/>
          <w:b w:val="1"/>
          <w:bCs w:val="1"/>
        </w:rPr>
      </w:pPr>
      <w:r>
        <w:rPr>
          <w:rFonts w:ascii="Palatino Linotype" w:cs="Palatino Linotype" w:hAnsi="Palatino Linotype" w:eastAsia="Palatino Linotype"/>
          <w:rtl w:val="0"/>
        </w:rPr>
        <w:t>Celkov</w:t>
      </w:r>
      <w:r>
        <w:rPr>
          <w:rFonts w:ascii="Palatino Linotype" w:cs="Palatino Linotype" w:hAnsi="Palatino Linotype" w:eastAsia="Palatino Linotype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rtl w:val="0"/>
        </w:rPr>
        <w:t>po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et poplatn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k</w:t>
      </w:r>
      <w:r>
        <w:rPr>
          <w:rFonts w:ascii="Palatino Linotype" w:cs="Palatino Linotype" w:hAnsi="Palatino Linotype" w:eastAsia="Palatino Linotype"/>
          <w:rtl w:val="0"/>
        </w:rPr>
        <w:t>ů</w:t>
        <w:tab/>
        <w:tab/>
        <w:tab/>
        <w:tab/>
        <w:tab/>
        <w:tab/>
        <w:t xml:space="preserve">   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756</w:t>
      </w:r>
    </w:p>
    <w:p>
      <w:pPr>
        <w:pStyle w:val="Normální"/>
        <w:spacing w:before="120"/>
        <w:jc w:val="both"/>
        <w:rPr>
          <w:rFonts w:ascii="Palatino Linotype" w:cs="Palatino Linotype" w:hAnsi="Palatino Linotype" w:eastAsia="Palatino Linotype"/>
        </w:rPr>
      </w:pPr>
    </w:p>
    <w:p>
      <w:pPr>
        <w:pStyle w:val="Normální"/>
        <w:spacing w:before="12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klady na sb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r a svoz net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d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ho komun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ln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ho odpadu za rok 2015 na jednoho poplatn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ka:</w:t>
      </w:r>
    </w:p>
    <w:p>
      <w:pPr>
        <w:pStyle w:val="Normální"/>
        <w:spacing w:before="120"/>
        <w:jc w:val="both"/>
        <w:rPr>
          <w:rFonts w:ascii="Palatino Linotype" w:cs="Palatino Linotype" w:hAnsi="Palatino Linotype" w:eastAsia="Palatino Linotype"/>
        </w:rPr>
      </w:pPr>
    </w:p>
    <w:p>
      <w:pPr>
        <w:pStyle w:val="Normální"/>
        <w:spacing w:before="120"/>
        <w:jc w:val="both"/>
        <w:rPr>
          <w:rFonts w:ascii="Palatino Linotype" w:cs="Palatino Linotype" w:hAnsi="Palatino Linotype" w:eastAsia="Palatino Linotype"/>
          <w:b w:val="1"/>
          <w:bCs w:val="1"/>
        </w:rPr>
      </w:pPr>
      <w:r>
        <w:rPr>
          <w:rFonts w:ascii="Palatino Linotype" w:cs="Palatino Linotype" w:hAnsi="Palatino Linotype" w:eastAsia="Palatino Linotype"/>
          <w:rtl w:val="0"/>
        </w:rPr>
        <w:t>Celkov</w:t>
      </w:r>
      <w:r>
        <w:rPr>
          <w:rFonts w:ascii="Palatino Linotype" w:cs="Palatino Linotype" w:hAnsi="Palatino Linotype" w:eastAsia="Palatino Linotype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klady za rok 2015</w:t>
        <w:tab/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289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 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517, 10 K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</w:p>
    <w:p>
      <w:pPr>
        <w:pStyle w:val="Normální"/>
        <w:spacing w:before="120"/>
        <w:jc w:val="both"/>
        <w:rPr>
          <w:rFonts w:ascii="Palatino Linotype" w:cs="Palatino Linotype" w:hAnsi="Palatino Linotype" w:eastAsia="Palatino Linotype"/>
        </w:rPr>
      </w:pPr>
    </w:p>
    <w:p>
      <w:pPr>
        <w:pStyle w:val="Normální"/>
        <w:spacing w:before="120"/>
        <w:jc w:val="both"/>
        <w:rPr>
          <w:rFonts w:ascii="Palatino Linotype" w:cs="Palatino Linotype" w:hAnsi="Palatino Linotype" w:eastAsia="Palatino Linotype"/>
          <w:b w:val="1"/>
          <w:bCs w:val="1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289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 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517, 10 K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č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: 756 popl. = 382,959 K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/1 os. = 383 K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.</w:t>
      </w:r>
    </w:p>
    <w:p>
      <w:pPr>
        <w:pStyle w:val="Normální"/>
        <w:spacing w:before="120"/>
        <w:jc w:val="both"/>
        <w:rPr>
          <w:rFonts w:ascii="Palatino Linotype" w:cs="Palatino Linotype" w:hAnsi="Palatino Linotype" w:eastAsia="Palatino Linotype"/>
          <w:b w:val="1"/>
          <w:bCs w:val="1"/>
        </w:rPr>
      </w:pPr>
    </w:p>
    <w:p>
      <w:pPr>
        <w:pStyle w:val="Normální"/>
        <w:spacing w:before="120"/>
        <w:jc w:val="both"/>
        <w:rPr>
          <w:rFonts w:ascii="Palatino Linotype" w:cs="Palatino Linotype" w:hAnsi="Palatino Linotype" w:eastAsia="Palatino Linotype"/>
        </w:rPr>
      </w:pPr>
    </w:p>
    <w:p>
      <w:pPr>
        <w:pStyle w:val="Normální"/>
        <w:spacing w:before="120"/>
        <w:jc w:val="both"/>
        <w:rPr>
          <w:rFonts w:ascii="Palatino Linotype" w:cs="Palatino Linotype" w:hAnsi="Palatino Linotype" w:eastAsia="Palatino Linotype"/>
          <w:b w:val="1"/>
          <w:bCs w:val="1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Celkov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klady na jednoho poplatn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ka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in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383 K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.</w:t>
      </w:r>
    </w:p>
    <w:p>
      <w:pPr>
        <w:pStyle w:val="Normální"/>
        <w:spacing w:before="120"/>
        <w:jc w:val="both"/>
        <w:rPr>
          <w:rFonts w:ascii="Palatino Linotype" w:cs="Palatino Linotype" w:hAnsi="Palatino Linotype" w:eastAsia="Palatino Linotype"/>
          <w:b w:val="1"/>
          <w:bCs w:val="1"/>
        </w:rPr>
      </w:pPr>
    </w:p>
    <w:p>
      <w:pPr>
        <w:pStyle w:val="Nadpis 3"/>
        <w:spacing w:before="120" w:after="0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stky podle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l. 4 odst. 1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sm. a)    ve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117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,-K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</w:p>
    <w:p>
      <w:pPr>
        <w:pStyle w:val="Normální"/>
        <w:spacing w:before="120"/>
        <w:jc w:val="both"/>
        <w:rPr>
          <w:rFonts w:ascii="Palatino Linotype" w:cs="Palatino Linotype" w:hAnsi="Palatino Linotype" w:eastAsia="Palatino Linotype"/>
          <w:b w:val="1"/>
          <w:bCs w:val="1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                                                                p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sm. b)    ve v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ýš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i  383,-K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</w:p>
    <w:p>
      <w:pPr>
        <w:pStyle w:val="Normální"/>
        <w:spacing w:before="120"/>
        <w:jc w:val="both"/>
        <w:rPr>
          <w:rFonts w:ascii="Palatino Linotype" w:cs="Palatino Linotype" w:hAnsi="Palatino Linotype" w:eastAsia="Palatino Linotype"/>
          <w:b w:val="1"/>
          <w:bCs w:val="1"/>
        </w:rPr>
      </w:pPr>
    </w:p>
    <w:p>
      <w:pPr>
        <w:pStyle w:val="Normální"/>
        <w:spacing w:before="120"/>
        <w:jc w:val="both"/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Sazba poplatku na rok 2016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in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500.- K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1417" w:bottom="1418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alatino Linotyp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Text pozn. pod čarou"/>
        <w:jc w:val="both"/>
      </w:pPr>
      <w:r>
        <w:rPr>
          <w:rFonts w:ascii="Palatino Linotype" w:cs="Palatino Linotype" w:hAnsi="Palatino Linotype" w:eastAsia="Palatino Linotype"/>
          <w:vertAlign w:val="superscript"/>
        </w:rPr>
        <w:footnoteRef/>
      </w:r>
      <w:r>
        <w:rPr>
          <w:rFonts w:ascii="Arial" w:hAnsi="Arial" w:hint="default"/>
          <w:sz w:val="18"/>
          <w:szCs w:val="18"/>
          <w:rtl w:val="0"/>
        </w:rPr>
        <w:t xml:space="preserve"> § </w:t>
      </w:r>
      <w:r>
        <w:rPr>
          <w:rFonts w:ascii="Arial" w:hAnsi="Arial"/>
          <w:sz w:val="18"/>
          <w:szCs w:val="18"/>
          <w:rtl w:val="0"/>
        </w:rPr>
        <w:t>14 odst. 3 z</w:t>
      </w:r>
      <w:r>
        <w:rPr>
          <w:rFonts w:ascii="Arial" w:hAnsi="Arial" w:hint="default"/>
          <w:sz w:val="18"/>
          <w:szCs w:val="18"/>
          <w:rtl w:val="0"/>
        </w:rPr>
        <w:t>á</w:t>
      </w:r>
      <w:r>
        <w:rPr>
          <w:rFonts w:ascii="Arial" w:hAnsi="Arial"/>
          <w:sz w:val="18"/>
          <w:szCs w:val="18"/>
          <w:rtl w:val="0"/>
        </w:rPr>
        <w:t xml:space="preserve">kona </w:t>
      </w:r>
      <w:r>
        <w:rPr>
          <w:rFonts w:ascii="Arial" w:hAnsi="Arial" w:hint="default"/>
          <w:sz w:val="18"/>
          <w:szCs w:val="18"/>
          <w:rtl w:val="0"/>
        </w:rPr>
        <w:t>č</w:t>
      </w:r>
      <w:r>
        <w:rPr>
          <w:rFonts w:ascii="Arial" w:hAnsi="Arial"/>
          <w:sz w:val="18"/>
          <w:szCs w:val="18"/>
          <w:rtl w:val="0"/>
          <w:lang w:val="pt-PT"/>
        </w:rPr>
        <w:t>. 565/1990 Sb., o m</w:t>
      </w:r>
      <w:r>
        <w:rPr>
          <w:rFonts w:ascii="Arial" w:hAnsi="Arial" w:hint="default"/>
          <w:sz w:val="18"/>
          <w:szCs w:val="18"/>
          <w:rtl w:val="0"/>
        </w:rPr>
        <w:t>í</w:t>
      </w:r>
      <w:r>
        <w:rPr>
          <w:rFonts w:ascii="Arial" w:hAnsi="Arial"/>
          <w:sz w:val="18"/>
          <w:szCs w:val="18"/>
          <w:rtl w:val="0"/>
        </w:rPr>
        <w:t>stn</w:t>
      </w:r>
      <w:r>
        <w:rPr>
          <w:rFonts w:ascii="Arial" w:hAnsi="Arial" w:hint="default"/>
          <w:sz w:val="18"/>
          <w:szCs w:val="18"/>
          <w:rtl w:val="0"/>
        </w:rPr>
        <w:t>í</w:t>
      </w:r>
      <w:r>
        <w:rPr>
          <w:rFonts w:ascii="Arial" w:hAnsi="Arial"/>
          <w:sz w:val="18"/>
          <w:szCs w:val="18"/>
          <w:rtl w:val="0"/>
        </w:rPr>
        <w:t>ch poplatc</w:t>
      </w:r>
      <w:r>
        <w:rPr>
          <w:rFonts w:ascii="Arial" w:hAnsi="Arial" w:hint="default"/>
          <w:sz w:val="18"/>
          <w:szCs w:val="18"/>
          <w:rtl w:val="0"/>
        </w:rPr>
        <w:t>í</w:t>
      </w:r>
      <w:r>
        <w:rPr>
          <w:rFonts w:ascii="Arial" w:hAnsi="Arial"/>
          <w:sz w:val="18"/>
          <w:szCs w:val="18"/>
          <w:rtl w:val="0"/>
        </w:rPr>
        <w:t>ch, ve zn</w:t>
      </w:r>
      <w:r>
        <w:rPr>
          <w:rFonts w:ascii="Arial" w:hAnsi="Arial" w:hint="default"/>
          <w:sz w:val="18"/>
          <w:szCs w:val="18"/>
          <w:rtl w:val="0"/>
        </w:rPr>
        <w:t>ě</w:t>
      </w:r>
      <w:r>
        <w:rPr>
          <w:rFonts w:ascii="Arial" w:hAnsi="Arial"/>
          <w:sz w:val="18"/>
          <w:szCs w:val="18"/>
          <w:rtl w:val="0"/>
        </w:rPr>
        <w:t>n</w:t>
      </w:r>
      <w:r>
        <w:rPr>
          <w:rFonts w:ascii="Arial" w:hAnsi="Arial" w:hint="default"/>
          <w:sz w:val="18"/>
          <w:szCs w:val="18"/>
          <w:rtl w:val="0"/>
        </w:rPr>
        <w:t xml:space="preserve">í </w:t>
      </w:r>
      <w:r>
        <w:rPr>
          <w:rFonts w:ascii="Arial" w:hAnsi="Arial"/>
          <w:sz w:val="18"/>
          <w:szCs w:val="18"/>
          <w:rtl w:val="0"/>
        </w:rPr>
        <w:t>pozd</w:t>
      </w:r>
      <w:r>
        <w:rPr>
          <w:rFonts w:ascii="Arial" w:hAnsi="Arial" w:hint="default"/>
          <w:sz w:val="18"/>
          <w:szCs w:val="18"/>
          <w:rtl w:val="0"/>
        </w:rPr>
        <w:t>ě</w:t>
      </w:r>
      <w:r>
        <w:rPr>
          <w:rFonts w:ascii="Arial" w:hAnsi="Arial"/>
          <w:sz w:val="18"/>
          <w:szCs w:val="18"/>
          <w:rtl w:val="0"/>
        </w:rPr>
        <w:t>j</w:t>
      </w:r>
      <w:r>
        <w:rPr>
          <w:rFonts w:ascii="Arial" w:hAnsi="Arial" w:hint="default"/>
          <w:sz w:val="18"/>
          <w:szCs w:val="18"/>
          <w:rtl w:val="0"/>
        </w:rPr>
        <w:t>ší</w:t>
      </w:r>
      <w:r>
        <w:rPr>
          <w:rFonts w:ascii="Arial" w:hAnsi="Arial"/>
          <w:sz w:val="18"/>
          <w:szCs w:val="18"/>
          <w:rtl w:val="0"/>
        </w:rPr>
        <w:t>ch p</w:t>
      </w:r>
      <w:r>
        <w:rPr>
          <w:rFonts w:ascii="Arial" w:hAnsi="Arial" w:hint="default"/>
          <w:sz w:val="18"/>
          <w:szCs w:val="18"/>
          <w:rtl w:val="0"/>
        </w:rPr>
        <w:t>ř</w:t>
      </w:r>
      <w:r>
        <w:rPr>
          <w:rFonts w:ascii="Arial" w:hAnsi="Arial"/>
          <w:sz w:val="18"/>
          <w:szCs w:val="18"/>
          <w:rtl w:val="0"/>
        </w:rPr>
        <w:t>edpis</w:t>
      </w:r>
      <w:r>
        <w:rPr>
          <w:rFonts w:ascii="Arial" w:hAnsi="Arial" w:hint="default"/>
          <w:sz w:val="18"/>
          <w:szCs w:val="18"/>
          <w:rtl w:val="0"/>
        </w:rPr>
        <w:t xml:space="preserve">ů </w:t>
      </w:r>
      <w:r>
        <w:rPr>
          <w:rFonts w:ascii="Arial" w:hAnsi="Arial"/>
          <w:sz w:val="18"/>
          <w:szCs w:val="18"/>
          <w:rtl w:val="0"/>
        </w:rPr>
        <w:t>(d</w:t>
      </w:r>
      <w:r>
        <w:rPr>
          <w:rFonts w:ascii="Arial" w:hAnsi="Arial" w:hint="default"/>
          <w:sz w:val="18"/>
          <w:szCs w:val="18"/>
          <w:rtl w:val="0"/>
        </w:rPr>
        <w:t>á</w:t>
      </w:r>
      <w:r>
        <w:rPr>
          <w:rFonts w:ascii="Arial" w:hAnsi="Arial"/>
          <w:sz w:val="18"/>
          <w:szCs w:val="18"/>
          <w:rtl w:val="0"/>
        </w:rPr>
        <w:t xml:space="preserve">le jen </w:t>
      </w:r>
      <w:r>
        <w:rPr>
          <w:rFonts w:ascii="Arial" w:hAnsi="Arial" w:hint="default"/>
          <w:sz w:val="18"/>
          <w:szCs w:val="18"/>
          <w:rtl w:val="0"/>
        </w:rPr>
        <w:t>„</w:t>
      </w:r>
      <w:r>
        <w:rPr>
          <w:rFonts w:ascii="Arial" w:hAnsi="Arial"/>
          <w:sz w:val="18"/>
          <w:szCs w:val="18"/>
          <w:rtl w:val="0"/>
        </w:rPr>
        <w:t>z</w:t>
      </w:r>
      <w:r>
        <w:rPr>
          <w:rFonts w:ascii="Arial" w:hAnsi="Arial" w:hint="default"/>
          <w:sz w:val="18"/>
          <w:szCs w:val="18"/>
          <w:rtl w:val="0"/>
        </w:rPr>
        <w:t>á</w:t>
      </w:r>
      <w:r>
        <w:rPr>
          <w:rFonts w:ascii="Arial" w:hAnsi="Arial"/>
          <w:sz w:val="18"/>
          <w:szCs w:val="18"/>
          <w:rtl w:val="0"/>
        </w:rPr>
        <w:t>kon o</w:t>
      </w:r>
      <w:r>
        <w:rPr>
          <w:rFonts w:ascii="Arial" w:hAnsi="Arial" w:hint="default"/>
          <w:sz w:val="18"/>
          <w:szCs w:val="18"/>
          <w:rtl w:val="0"/>
        </w:rPr>
        <w:t> </w:t>
      </w:r>
      <w:r>
        <w:rPr>
          <w:rFonts w:ascii="Arial" w:hAnsi="Arial"/>
          <w:sz w:val="18"/>
          <w:szCs w:val="18"/>
          <w:rtl w:val="0"/>
        </w:rPr>
        <w:t>m</w:t>
      </w:r>
      <w:r>
        <w:rPr>
          <w:rFonts w:ascii="Arial" w:hAnsi="Arial" w:hint="default"/>
          <w:sz w:val="18"/>
          <w:szCs w:val="18"/>
          <w:rtl w:val="0"/>
        </w:rPr>
        <w:t>í</w:t>
      </w:r>
      <w:r>
        <w:rPr>
          <w:rFonts w:ascii="Arial" w:hAnsi="Arial"/>
          <w:sz w:val="18"/>
          <w:szCs w:val="18"/>
          <w:rtl w:val="0"/>
        </w:rPr>
        <w:t>stn</w:t>
      </w:r>
      <w:r>
        <w:rPr>
          <w:rFonts w:ascii="Arial" w:hAnsi="Arial" w:hint="default"/>
          <w:sz w:val="18"/>
          <w:szCs w:val="18"/>
          <w:rtl w:val="0"/>
        </w:rPr>
        <w:t>í</w:t>
      </w:r>
      <w:r>
        <w:rPr>
          <w:rFonts w:ascii="Arial" w:hAnsi="Arial"/>
          <w:sz w:val="18"/>
          <w:szCs w:val="18"/>
          <w:rtl w:val="0"/>
        </w:rPr>
        <w:t>ch poplatc</w:t>
      </w:r>
      <w:r>
        <w:rPr>
          <w:rFonts w:ascii="Arial" w:hAnsi="Arial" w:hint="default"/>
          <w:sz w:val="18"/>
          <w:szCs w:val="18"/>
          <w:rtl w:val="0"/>
        </w:rPr>
        <w:t>í</w:t>
      </w:r>
      <w:r>
        <w:rPr>
          <w:rFonts w:ascii="Arial" w:hAnsi="Arial"/>
          <w:sz w:val="18"/>
          <w:szCs w:val="18"/>
          <w:rtl w:val="0"/>
        </w:rPr>
        <w:t>ch</w:t>
      </w:r>
      <w:r>
        <w:rPr>
          <w:rFonts w:ascii="Arial" w:hAnsi="Arial" w:hint="default"/>
          <w:sz w:val="18"/>
          <w:szCs w:val="18"/>
          <w:rtl w:val="0"/>
        </w:rPr>
        <w:t>“</w:t>
      </w:r>
      <w:r>
        <w:rPr>
          <w:rFonts w:ascii="Arial" w:hAnsi="Arial"/>
          <w:sz w:val="18"/>
          <w:szCs w:val="18"/>
          <w:rtl w:val="0"/>
        </w:rPr>
        <w:t>)</w:t>
      </w:r>
    </w:p>
  </w:footnote>
  <w:footnote w:id="2">
    <w:p>
      <w:pPr>
        <w:pStyle w:val="Text pozn. pod čarou"/>
        <w:spacing w:before="120"/>
      </w:pPr>
      <w:r>
        <w:rPr>
          <w:rFonts w:ascii="Palatino Linotype" w:cs="Palatino Linotype" w:hAnsi="Palatino Linotype" w:eastAsia="Palatino Linotype"/>
          <w:vertAlign w:val="superscript"/>
        </w:rPr>
        <w:footnoteRef/>
      </w:r>
      <w:r>
        <w:rPr>
          <w:rFonts w:ascii="Arial" w:hAnsi="Arial" w:hint="default"/>
          <w:sz w:val="18"/>
          <w:szCs w:val="18"/>
          <w:rtl w:val="0"/>
        </w:rPr>
        <w:t xml:space="preserve"> § </w:t>
      </w:r>
      <w:r>
        <w:rPr>
          <w:rFonts w:ascii="Arial" w:hAnsi="Arial"/>
          <w:sz w:val="18"/>
          <w:szCs w:val="18"/>
          <w:rtl w:val="0"/>
        </w:rPr>
        <w:t>10b odst. 1 z</w:t>
      </w:r>
      <w:r>
        <w:rPr>
          <w:rFonts w:ascii="Arial" w:hAnsi="Arial" w:hint="default"/>
          <w:sz w:val="18"/>
          <w:szCs w:val="18"/>
          <w:rtl w:val="0"/>
        </w:rPr>
        <w:t>á</w:t>
      </w:r>
      <w:r>
        <w:rPr>
          <w:rFonts w:ascii="Arial" w:hAnsi="Arial"/>
          <w:sz w:val="18"/>
          <w:szCs w:val="18"/>
          <w:rtl w:val="0"/>
        </w:rPr>
        <w:t>kona o m</w:t>
      </w:r>
      <w:r>
        <w:rPr>
          <w:rFonts w:ascii="Arial" w:hAnsi="Arial" w:hint="default"/>
          <w:sz w:val="18"/>
          <w:szCs w:val="18"/>
          <w:rtl w:val="0"/>
        </w:rPr>
        <w:t>í</w:t>
      </w:r>
      <w:r>
        <w:rPr>
          <w:rFonts w:ascii="Arial" w:hAnsi="Arial"/>
          <w:sz w:val="18"/>
          <w:szCs w:val="18"/>
          <w:rtl w:val="0"/>
        </w:rPr>
        <w:t>stn</w:t>
      </w:r>
      <w:r>
        <w:rPr>
          <w:rFonts w:ascii="Arial" w:hAnsi="Arial" w:hint="default"/>
          <w:sz w:val="18"/>
          <w:szCs w:val="18"/>
          <w:rtl w:val="0"/>
        </w:rPr>
        <w:t>í</w:t>
      </w:r>
      <w:r>
        <w:rPr>
          <w:rFonts w:ascii="Arial" w:hAnsi="Arial"/>
          <w:sz w:val="18"/>
          <w:szCs w:val="18"/>
          <w:rtl w:val="0"/>
        </w:rPr>
        <w:t>ch poplatc</w:t>
      </w:r>
      <w:r>
        <w:rPr>
          <w:rFonts w:ascii="Arial" w:hAnsi="Arial" w:hint="default"/>
          <w:sz w:val="18"/>
          <w:szCs w:val="18"/>
          <w:rtl w:val="0"/>
        </w:rPr>
        <w:t>í</w:t>
      </w:r>
      <w:r>
        <w:rPr>
          <w:rFonts w:ascii="Arial" w:hAnsi="Arial"/>
          <w:sz w:val="18"/>
          <w:szCs w:val="18"/>
          <w:rtl w:val="0"/>
        </w:rPr>
        <w:t>ch</w:t>
      </w:r>
    </w:p>
  </w:footnote>
  <w:footnote w:id="3">
    <w:p>
      <w:pPr>
        <w:pStyle w:val="Text pozn. pod čarou"/>
      </w:pPr>
      <w:r>
        <w:rPr>
          <w:rFonts w:ascii="Palatino Linotype" w:cs="Palatino Linotype" w:hAnsi="Palatino Linotype" w:eastAsia="Palatino Linotype"/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Fonts w:ascii="Arial" w:hAnsi="Arial" w:hint="default"/>
          <w:sz w:val="18"/>
          <w:szCs w:val="18"/>
          <w:rtl w:val="0"/>
        </w:rPr>
        <w:t xml:space="preserve">§ </w:t>
      </w:r>
      <w:r>
        <w:rPr>
          <w:rFonts w:ascii="Arial" w:hAnsi="Arial"/>
          <w:sz w:val="18"/>
          <w:szCs w:val="18"/>
          <w:rtl w:val="0"/>
        </w:rPr>
        <w:t>10b odst. 2 z</w:t>
      </w:r>
      <w:r>
        <w:rPr>
          <w:rFonts w:ascii="Arial" w:hAnsi="Arial" w:hint="default"/>
          <w:sz w:val="18"/>
          <w:szCs w:val="18"/>
          <w:rtl w:val="0"/>
        </w:rPr>
        <w:t>á</w:t>
      </w:r>
      <w:r>
        <w:rPr>
          <w:rFonts w:ascii="Arial" w:hAnsi="Arial"/>
          <w:sz w:val="18"/>
          <w:szCs w:val="18"/>
          <w:rtl w:val="0"/>
        </w:rPr>
        <w:t>kona o m</w:t>
      </w:r>
      <w:r>
        <w:rPr>
          <w:rFonts w:ascii="Arial" w:hAnsi="Arial" w:hint="default"/>
          <w:sz w:val="18"/>
          <w:szCs w:val="18"/>
          <w:rtl w:val="0"/>
        </w:rPr>
        <w:t>í</w:t>
      </w:r>
      <w:r>
        <w:rPr>
          <w:rFonts w:ascii="Arial" w:hAnsi="Arial"/>
          <w:sz w:val="18"/>
          <w:szCs w:val="18"/>
          <w:rtl w:val="0"/>
        </w:rPr>
        <w:t>stn</w:t>
      </w:r>
      <w:r>
        <w:rPr>
          <w:rFonts w:ascii="Arial" w:hAnsi="Arial" w:hint="default"/>
          <w:sz w:val="18"/>
          <w:szCs w:val="18"/>
          <w:rtl w:val="0"/>
        </w:rPr>
        <w:t>í</w:t>
      </w:r>
      <w:r>
        <w:rPr>
          <w:rFonts w:ascii="Arial" w:hAnsi="Arial"/>
          <w:sz w:val="18"/>
          <w:szCs w:val="18"/>
          <w:rtl w:val="0"/>
        </w:rPr>
        <w:t>ch poplatc</w:t>
      </w:r>
      <w:r>
        <w:rPr>
          <w:rFonts w:ascii="Arial" w:hAnsi="Arial" w:hint="default"/>
          <w:sz w:val="18"/>
          <w:szCs w:val="18"/>
          <w:rtl w:val="0"/>
        </w:rPr>
        <w:t>í</w:t>
      </w:r>
      <w:r>
        <w:rPr>
          <w:rFonts w:ascii="Arial" w:hAnsi="Arial"/>
          <w:sz w:val="18"/>
          <w:szCs w:val="18"/>
          <w:rtl w:val="0"/>
        </w:rPr>
        <w:t>ch</w:t>
      </w:r>
    </w:p>
  </w:footnote>
  <w:footnote w:id="4">
    <w:p>
      <w:pPr>
        <w:pStyle w:val="Text pozn. pod čarou"/>
      </w:pPr>
      <w:r>
        <w:rPr>
          <w:rFonts w:ascii="Palatino Linotype" w:cs="Palatino Linotype" w:hAnsi="Palatino Linotype" w:eastAsia="Palatino Linotype"/>
          <w:vertAlign w:val="superscript"/>
        </w:rPr>
        <w:footnoteRef/>
      </w:r>
      <w:r>
        <w:rPr>
          <w:rFonts w:ascii="Arial" w:hAnsi="Arial" w:hint="default"/>
          <w:sz w:val="18"/>
          <w:szCs w:val="18"/>
          <w:rtl w:val="0"/>
        </w:rPr>
        <w:t xml:space="preserve"> § </w:t>
      </w:r>
      <w:r>
        <w:rPr>
          <w:rFonts w:ascii="Arial" w:hAnsi="Arial"/>
          <w:sz w:val="18"/>
          <w:szCs w:val="18"/>
          <w:rtl w:val="0"/>
        </w:rPr>
        <w:t>14a odst. 2 z</w:t>
      </w:r>
      <w:r>
        <w:rPr>
          <w:rFonts w:ascii="Arial" w:hAnsi="Arial" w:hint="default"/>
          <w:sz w:val="18"/>
          <w:szCs w:val="18"/>
          <w:rtl w:val="0"/>
        </w:rPr>
        <w:t>á</w:t>
      </w:r>
      <w:r>
        <w:rPr>
          <w:rFonts w:ascii="Arial" w:hAnsi="Arial"/>
          <w:sz w:val="18"/>
          <w:szCs w:val="18"/>
          <w:rtl w:val="0"/>
        </w:rPr>
        <w:t>kona o m</w:t>
      </w:r>
      <w:r>
        <w:rPr>
          <w:rFonts w:ascii="Arial" w:hAnsi="Arial" w:hint="default"/>
          <w:sz w:val="18"/>
          <w:szCs w:val="18"/>
          <w:rtl w:val="0"/>
        </w:rPr>
        <w:t>í</w:t>
      </w:r>
      <w:r>
        <w:rPr>
          <w:rFonts w:ascii="Arial" w:hAnsi="Arial"/>
          <w:sz w:val="18"/>
          <w:szCs w:val="18"/>
          <w:rtl w:val="0"/>
        </w:rPr>
        <w:t>stn</w:t>
      </w:r>
      <w:r>
        <w:rPr>
          <w:rFonts w:ascii="Arial" w:hAnsi="Arial" w:hint="default"/>
          <w:sz w:val="18"/>
          <w:szCs w:val="18"/>
          <w:rtl w:val="0"/>
        </w:rPr>
        <w:t>í</w:t>
      </w:r>
      <w:r>
        <w:rPr>
          <w:rFonts w:ascii="Arial" w:hAnsi="Arial"/>
          <w:sz w:val="18"/>
          <w:szCs w:val="18"/>
          <w:rtl w:val="0"/>
        </w:rPr>
        <w:t>ch poplatc</w:t>
      </w:r>
      <w:r>
        <w:rPr>
          <w:rFonts w:ascii="Arial" w:hAnsi="Arial" w:hint="default"/>
          <w:sz w:val="18"/>
          <w:szCs w:val="18"/>
          <w:rtl w:val="0"/>
        </w:rPr>
        <w:t>í</w:t>
      </w:r>
      <w:r>
        <w:rPr>
          <w:rFonts w:ascii="Arial" w:hAnsi="Arial"/>
          <w:sz w:val="18"/>
          <w:szCs w:val="18"/>
          <w:rtl w:val="0"/>
        </w:rPr>
        <w:t>ch</w:t>
      </w:r>
    </w:p>
  </w:footnote>
  <w:footnote w:id="5">
    <w:p>
      <w:pPr>
        <w:pStyle w:val="Text pozn. pod čarou"/>
      </w:pPr>
      <w:r>
        <w:rPr>
          <w:rFonts w:ascii="Palatino Linotype" w:cs="Palatino Linotype" w:hAnsi="Palatino Linotype" w:eastAsia="Palatino Linotype"/>
          <w:vertAlign w:val="superscript"/>
        </w:rPr>
        <w:footnoteRef/>
      </w:r>
      <w:r>
        <w:rPr>
          <w:rFonts w:ascii="Arial" w:hAnsi="Arial" w:hint="default"/>
          <w:sz w:val="18"/>
          <w:szCs w:val="18"/>
          <w:rtl w:val="0"/>
        </w:rPr>
        <w:t xml:space="preserve"> § </w:t>
      </w:r>
      <w:r>
        <w:rPr>
          <w:rFonts w:ascii="Arial" w:hAnsi="Arial"/>
          <w:sz w:val="18"/>
          <w:szCs w:val="18"/>
          <w:rtl w:val="0"/>
        </w:rPr>
        <w:t>14a odst. 3 z</w:t>
      </w:r>
      <w:r>
        <w:rPr>
          <w:rFonts w:ascii="Arial" w:hAnsi="Arial" w:hint="default"/>
          <w:sz w:val="18"/>
          <w:szCs w:val="18"/>
          <w:rtl w:val="0"/>
        </w:rPr>
        <w:t>á</w:t>
      </w:r>
      <w:r>
        <w:rPr>
          <w:rFonts w:ascii="Arial" w:hAnsi="Arial"/>
          <w:sz w:val="18"/>
          <w:szCs w:val="18"/>
          <w:rtl w:val="0"/>
        </w:rPr>
        <w:t>kona o m</w:t>
      </w:r>
      <w:r>
        <w:rPr>
          <w:rFonts w:ascii="Arial" w:hAnsi="Arial" w:hint="default"/>
          <w:sz w:val="18"/>
          <w:szCs w:val="18"/>
          <w:rtl w:val="0"/>
        </w:rPr>
        <w:t>í</w:t>
      </w:r>
      <w:r>
        <w:rPr>
          <w:rFonts w:ascii="Arial" w:hAnsi="Arial"/>
          <w:sz w:val="18"/>
          <w:szCs w:val="18"/>
          <w:rtl w:val="0"/>
        </w:rPr>
        <w:t>stn</w:t>
      </w:r>
      <w:r>
        <w:rPr>
          <w:rFonts w:ascii="Arial" w:hAnsi="Arial" w:hint="default"/>
          <w:sz w:val="18"/>
          <w:szCs w:val="18"/>
          <w:rtl w:val="0"/>
        </w:rPr>
        <w:t>í</w:t>
      </w:r>
      <w:r>
        <w:rPr>
          <w:rFonts w:ascii="Arial" w:hAnsi="Arial"/>
          <w:sz w:val="18"/>
          <w:szCs w:val="18"/>
          <w:rtl w:val="0"/>
        </w:rPr>
        <w:t>ch poplatc</w:t>
      </w:r>
      <w:r>
        <w:rPr>
          <w:rFonts w:ascii="Arial" w:hAnsi="Arial" w:hint="default"/>
          <w:sz w:val="18"/>
          <w:szCs w:val="18"/>
          <w:rtl w:val="0"/>
        </w:rPr>
        <w:t>í</w:t>
      </w:r>
      <w:r>
        <w:rPr>
          <w:rFonts w:ascii="Arial" w:hAnsi="Arial"/>
          <w:sz w:val="18"/>
          <w:szCs w:val="18"/>
          <w:rtl w:val="0"/>
        </w:rPr>
        <w:t>ch</w:t>
      </w:r>
    </w:p>
  </w:footnote>
  <w:footnote w:id="6">
    <w:p>
      <w:pPr>
        <w:pStyle w:val="Text pozn. pod čarou"/>
      </w:pPr>
      <w:r>
        <w:rPr>
          <w:rFonts w:ascii="Palatino Linotype" w:cs="Palatino Linotype" w:hAnsi="Palatino Linotype" w:eastAsia="Palatino Linotype"/>
          <w:vertAlign w:val="superscript"/>
        </w:rPr>
        <w:footnoteRef/>
      </w:r>
      <w:r>
        <w:rPr>
          <w:rFonts w:ascii="Arial" w:hAnsi="Arial" w:hint="default"/>
          <w:sz w:val="18"/>
          <w:szCs w:val="18"/>
          <w:rtl w:val="0"/>
        </w:rPr>
        <w:t xml:space="preserve"> § </w:t>
      </w:r>
      <w:r>
        <w:rPr>
          <w:rFonts w:ascii="Arial" w:hAnsi="Arial"/>
          <w:sz w:val="18"/>
          <w:szCs w:val="18"/>
          <w:rtl w:val="0"/>
        </w:rPr>
        <w:t>11 odst. 1 z</w:t>
      </w:r>
      <w:r>
        <w:rPr>
          <w:rFonts w:ascii="Arial" w:hAnsi="Arial" w:hint="default"/>
          <w:sz w:val="18"/>
          <w:szCs w:val="18"/>
          <w:rtl w:val="0"/>
        </w:rPr>
        <w:t>á</w:t>
      </w:r>
      <w:r>
        <w:rPr>
          <w:rFonts w:ascii="Arial" w:hAnsi="Arial"/>
          <w:sz w:val="18"/>
          <w:szCs w:val="18"/>
          <w:rtl w:val="0"/>
        </w:rPr>
        <w:t>kona o m</w:t>
      </w:r>
      <w:r>
        <w:rPr>
          <w:rFonts w:ascii="Arial" w:hAnsi="Arial" w:hint="default"/>
          <w:sz w:val="18"/>
          <w:szCs w:val="18"/>
          <w:rtl w:val="0"/>
        </w:rPr>
        <w:t>í</w:t>
      </w:r>
      <w:r>
        <w:rPr>
          <w:rFonts w:ascii="Arial" w:hAnsi="Arial"/>
          <w:sz w:val="18"/>
          <w:szCs w:val="18"/>
          <w:rtl w:val="0"/>
        </w:rPr>
        <w:t>stn</w:t>
      </w:r>
      <w:r>
        <w:rPr>
          <w:rFonts w:ascii="Arial" w:hAnsi="Arial" w:hint="default"/>
          <w:sz w:val="18"/>
          <w:szCs w:val="18"/>
          <w:rtl w:val="0"/>
        </w:rPr>
        <w:t>í</w:t>
      </w:r>
      <w:r>
        <w:rPr>
          <w:rFonts w:ascii="Arial" w:hAnsi="Arial"/>
          <w:sz w:val="18"/>
          <w:szCs w:val="18"/>
          <w:rtl w:val="0"/>
        </w:rPr>
        <w:t>ch poplatc</w:t>
      </w:r>
      <w:r>
        <w:rPr>
          <w:rFonts w:ascii="Arial" w:hAnsi="Arial" w:hint="default"/>
          <w:sz w:val="18"/>
          <w:szCs w:val="18"/>
          <w:rtl w:val="0"/>
        </w:rPr>
        <w:t>í</w:t>
      </w:r>
      <w:r>
        <w:rPr>
          <w:rFonts w:ascii="Arial" w:hAnsi="Arial"/>
          <w:sz w:val="18"/>
          <w:szCs w:val="18"/>
          <w:rtl w:val="0"/>
        </w:rPr>
        <w:t>ch</w:t>
      </w:r>
    </w:p>
  </w:footnote>
  <w:footnote w:id="7">
    <w:p>
      <w:pPr>
        <w:pStyle w:val="Text pozn. pod čarou"/>
      </w:pPr>
      <w:r>
        <w:rPr>
          <w:rFonts w:ascii="Palatino Linotype" w:cs="Palatino Linotype" w:hAnsi="Palatino Linotype" w:eastAsia="Palatino Linotype"/>
          <w:vertAlign w:val="superscript"/>
        </w:rPr>
        <w:footnoteRef/>
      </w:r>
      <w:r>
        <w:rPr>
          <w:rFonts w:ascii="Arial" w:hAnsi="Arial" w:hint="default"/>
          <w:sz w:val="18"/>
          <w:szCs w:val="18"/>
          <w:rtl w:val="0"/>
        </w:rPr>
        <w:t xml:space="preserve"> § </w:t>
      </w:r>
      <w:r>
        <w:rPr>
          <w:rFonts w:ascii="Arial" w:hAnsi="Arial"/>
          <w:sz w:val="18"/>
          <w:szCs w:val="18"/>
          <w:rtl w:val="0"/>
        </w:rPr>
        <w:t>11 odst. 3 z</w:t>
      </w:r>
      <w:r>
        <w:rPr>
          <w:rFonts w:ascii="Arial" w:hAnsi="Arial" w:hint="default"/>
          <w:sz w:val="18"/>
          <w:szCs w:val="18"/>
          <w:rtl w:val="0"/>
        </w:rPr>
        <w:t>á</w:t>
      </w:r>
      <w:r>
        <w:rPr>
          <w:rFonts w:ascii="Arial" w:hAnsi="Arial"/>
          <w:sz w:val="18"/>
          <w:szCs w:val="18"/>
          <w:rtl w:val="0"/>
        </w:rPr>
        <w:t>kona o m</w:t>
      </w:r>
      <w:r>
        <w:rPr>
          <w:rFonts w:ascii="Arial" w:hAnsi="Arial" w:hint="default"/>
          <w:sz w:val="18"/>
          <w:szCs w:val="18"/>
          <w:rtl w:val="0"/>
        </w:rPr>
        <w:t>í</w:t>
      </w:r>
      <w:r>
        <w:rPr>
          <w:rFonts w:ascii="Arial" w:hAnsi="Arial"/>
          <w:sz w:val="18"/>
          <w:szCs w:val="18"/>
          <w:rtl w:val="0"/>
        </w:rPr>
        <w:t>stn</w:t>
      </w:r>
      <w:r>
        <w:rPr>
          <w:rFonts w:ascii="Arial" w:hAnsi="Arial" w:hint="default"/>
          <w:sz w:val="18"/>
          <w:szCs w:val="18"/>
          <w:rtl w:val="0"/>
        </w:rPr>
        <w:t>í</w:t>
      </w:r>
      <w:r>
        <w:rPr>
          <w:rFonts w:ascii="Arial" w:hAnsi="Arial"/>
          <w:sz w:val="18"/>
          <w:szCs w:val="18"/>
          <w:rtl w:val="0"/>
        </w:rPr>
        <w:t>ch poplatc</w:t>
      </w:r>
      <w:r>
        <w:rPr>
          <w:rFonts w:ascii="Arial" w:hAnsi="Arial" w:hint="default"/>
          <w:sz w:val="18"/>
          <w:szCs w:val="18"/>
          <w:rtl w:val="0"/>
        </w:rPr>
        <w:t>í</w:t>
      </w:r>
      <w:r>
        <w:rPr>
          <w:rFonts w:ascii="Arial" w:hAnsi="Arial"/>
          <w:sz w:val="18"/>
          <w:szCs w:val="18"/>
          <w:rtl w:val="0"/>
        </w:rPr>
        <w:t>ch</w:t>
      </w:r>
    </w:p>
  </w:footnote>
  <w:footnote w:id="8">
    <w:p>
      <w:pPr>
        <w:pStyle w:val="Text pozn. pod čarou"/>
      </w:pPr>
      <w:r>
        <w:rPr>
          <w:rFonts w:ascii="Palatino Linotype" w:cs="Palatino Linotype" w:hAnsi="Palatino Linotype" w:eastAsia="Palatino Linotype"/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 </w:t>
      </w:r>
      <w:r>
        <w:rPr>
          <w:rFonts w:ascii="Arial" w:hAnsi="Arial" w:hint="default"/>
          <w:sz w:val="18"/>
          <w:szCs w:val="18"/>
          <w:rtl w:val="0"/>
        </w:rPr>
        <w:t xml:space="preserve">§ </w:t>
      </w:r>
      <w:r>
        <w:rPr>
          <w:rFonts w:ascii="Arial" w:hAnsi="Arial"/>
          <w:sz w:val="18"/>
          <w:szCs w:val="18"/>
          <w:rtl w:val="0"/>
        </w:rPr>
        <w:t>12 odst. 1 z</w:t>
      </w:r>
      <w:r>
        <w:rPr>
          <w:rFonts w:ascii="Arial" w:hAnsi="Arial" w:hint="default"/>
          <w:sz w:val="18"/>
          <w:szCs w:val="18"/>
          <w:rtl w:val="0"/>
        </w:rPr>
        <w:t>á</w:t>
      </w:r>
      <w:r>
        <w:rPr>
          <w:rFonts w:ascii="Arial" w:hAnsi="Arial"/>
          <w:sz w:val="18"/>
          <w:szCs w:val="18"/>
          <w:rtl w:val="0"/>
        </w:rPr>
        <w:t>kona o m</w:t>
      </w:r>
      <w:r>
        <w:rPr>
          <w:rFonts w:ascii="Arial" w:hAnsi="Arial" w:hint="default"/>
          <w:sz w:val="18"/>
          <w:szCs w:val="18"/>
          <w:rtl w:val="0"/>
        </w:rPr>
        <w:t>í</w:t>
      </w:r>
      <w:r>
        <w:rPr>
          <w:rFonts w:ascii="Arial" w:hAnsi="Arial"/>
          <w:sz w:val="18"/>
          <w:szCs w:val="18"/>
          <w:rtl w:val="0"/>
        </w:rPr>
        <w:t>stn</w:t>
      </w:r>
      <w:r>
        <w:rPr>
          <w:rFonts w:ascii="Arial" w:hAnsi="Arial" w:hint="default"/>
          <w:sz w:val="18"/>
          <w:szCs w:val="18"/>
          <w:rtl w:val="0"/>
        </w:rPr>
        <w:t>í</w:t>
      </w:r>
      <w:r>
        <w:rPr>
          <w:rFonts w:ascii="Arial" w:hAnsi="Arial"/>
          <w:sz w:val="18"/>
          <w:szCs w:val="18"/>
          <w:rtl w:val="0"/>
        </w:rPr>
        <w:t>ch poplatc</w:t>
      </w:r>
      <w:r>
        <w:rPr>
          <w:rFonts w:ascii="Arial" w:hAnsi="Arial" w:hint="default"/>
          <w:sz w:val="18"/>
          <w:szCs w:val="18"/>
          <w:rtl w:val="0"/>
        </w:rPr>
        <w:t>í</w:t>
      </w:r>
      <w:r>
        <w:rPr>
          <w:rFonts w:ascii="Arial" w:hAnsi="Arial"/>
          <w:sz w:val="18"/>
          <w:szCs w:val="18"/>
          <w:rtl w:val="0"/>
        </w:rPr>
        <w:t>ch</w:t>
      </w:r>
    </w:p>
  </w:footnote>
  <w:footnote w:id="9">
    <w:p>
      <w:pPr>
        <w:pStyle w:val="Text pozn. pod čarou"/>
      </w:pPr>
      <w:r>
        <w:rPr>
          <w:rFonts w:ascii="Palatino Linotype" w:cs="Palatino Linotype" w:hAnsi="Palatino Linotype" w:eastAsia="Palatino Linotype"/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Fonts w:ascii="Arial" w:hAnsi="Arial" w:hint="default"/>
          <w:sz w:val="18"/>
          <w:szCs w:val="18"/>
          <w:rtl w:val="0"/>
        </w:rPr>
        <w:t xml:space="preserve">§ </w:t>
      </w:r>
      <w:r>
        <w:rPr>
          <w:rFonts w:ascii="Arial" w:hAnsi="Arial"/>
          <w:sz w:val="18"/>
          <w:szCs w:val="18"/>
          <w:rtl w:val="0"/>
        </w:rPr>
        <w:t>12 odst. 2 z</w:t>
      </w:r>
      <w:r>
        <w:rPr>
          <w:rFonts w:ascii="Arial" w:hAnsi="Arial" w:hint="default"/>
          <w:sz w:val="18"/>
          <w:szCs w:val="18"/>
          <w:rtl w:val="0"/>
        </w:rPr>
        <w:t>á</w:t>
      </w:r>
      <w:r>
        <w:rPr>
          <w:rFonts w:ascii="Arial" w:hAnsi="Arial"/>
          <w:sz w:val="18"/>
          <w:szCs w:val="18"/>
          <w:rtl w:val="0"/>
        </w:rPr>
        <w:t>kona o m</w:t>
      </w:r>
      <w:r>
        <w:rPr>
          <w:rFonts w:ascii="Arial" w:hAnsi="Arial" w:hint="default"/>
          <w:sz w:val="18"/>
          <w:szCs w:val="18"/>
          <w:rtl w:val="0"/>
        </w:rPr>
        <w:t>í</w:t>
      </w:r>
      <w:r>
        <w:rPr>
          <w:rFonts w:ascii="Arial" w:hAnsi="Arial"/>
          <w:sz w:val="18"/>
          <w:szCs w:val="18"/>
          <w:rtl w:val="0"/>
        </w:rPr>
        <w:t>stn</w:t>
      </w:r>
      <w:r>
        <w:rPr>
          <w:rFonts w:ascii="Arial" w:hAnsi="Arial" w:hint="default"/>
          <w:sz w:val="18"/>
          <w:szCs w:val="18"/>
          <w:rtl w:val="0"/>
        </w:rPr>
        <w:t>í</w:t>
      </w:r>
      <w:r>
        <w:rPr>
          <w:rFonts w:ascii="Arial" w:hAnsi="Arial"/>
          <w:sz w:val="18"/>
          <w:szCs w:val="18"/>
          <w:rtl w:val="0"/>
        </w:rPr>
        <w:t>ch poplatc</w:t>
      </w:r>
      <w:r>
        <w:rPr>
          <w:rFonts w:ascii="Arial" w:hAnsi="Arial" w:hint="default"/>
          <w:sz w:val="18"/>
          <w:szCs w:val="18"/>
          <w:rtl w:val="0"/>
        </w:rPr>
        <w:t>í</w:t>
      </w:r>
      <w:r>
        <w:rPr>
          <w:rFonts w:ascii="Arial" w:hAnsi="Arial"/>
          <w:sz w:val="18"/>
          <w:szCs w:val="18"/>
          <w:rtl w:val="0"/>
        </w:rPr>
        <w:t>ch</w:t>
      </w:r>
    </w:p>
  </w:footnote>
  <w:footnote w:id="10">
    <w:p>
      <w:pPr>
        <w:pStyle w:val="Text pozn. pod čarou"/>
      </w:pPr>
      <w:r>
        <w:rPr>
          <w:rFonts w:ascii="Palatino Linotype" w:cs="Palatino Linotype" w:hAnsi="Palatino Linotype" w:eastAsia="Palatino Linotype"/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Fonts w:ascii="Arial" w:hAnsi="Arial" w:hint="default"/>
          <w:sz w:val="18"/>
          <w:szCs w:val="18"/>
          <w:rtl w:val="0"/>
        </w:rPr>
        <w:t xml:space="preserve">§ </w:t>
      </w:r>
      <w:r>
        <w:rPr>
          <w:rFonts w:ascii="Arial" w:hAnsi="Arial"/>
          <w:sz w:val="18"/>
          <w:szCs w:val="18"/>
          <w:rtl w:val="0"/>
        </w:rPr>
        <w:t>12 odst. 3 z</w:t>
      </w:r>
      <w:r>
        <w:rPr>
          <w:rFonts w:ascii="Arial" w:hAnsi="Arial" w:hint="default"/>
          <w:sz w:val="18"/>
          <w:szCs w:val="18"/>
          <w:rtl w:val="0"/>
        </w:rPr>
        <w:t>á</w:t>
      </w:r>
      <w:r>
        <w:rPr>
          <w:rFonts w:ascii="Arial" w:hAnsi="Arial"/>
          <w:sz w:val="18"/>
          <w:szCs w:val="18"/>
          <w:rtl w:val="0"/>
        </w:rPr>
        <w:t>kona o m</w:t>
      </w:r>
      <w:r>
        <w:rPr>
          <w:rFonts w:ascii="Arial" w:hAnsi="Arial" w:hint="default"/>
          <w:sz w:val="18"/>
          <w:szCs w:val="18"/>
          <w:rtl w:val="0"/>
        </w:rPr>
        <w:t>í</w:t>
      </w:r>
      <w:r>
        <w:rPr>
          <w:rFonts w:ascii="Arial" w:hAnsi="Arial"/>
          <w:sz w:val="18"/>
          <w:szCs w:val="18"/>
          <w:rtl w:val="0"/>
        </w:rPr>
        <w:t>stn</w:t>
      </w:r>
      <w:r>
        <w:rPr>
          <w:rFonts w:ascii="Arial" w:hAnsi="Arial" w:hint="default"/>
          <w:sz w:val="18"/>
          <w:szCs w:val="18"/>
          <w:rtl w:val="0"/>
        </w:rPr>
        <w:t>í</w:t>
      </w:r>
      <w:r>
        <w:rPr>
          <w:rFonts w:ascii="Arial" w:hAnsi="Arial"/>
          <w:sz w:val="18"/>
          <w:szCs w:val="18"/>
          <w:rtl w:val="0"/>
        </w:rPr>
        <w:t>ch poplatc</w:t>
      </w:r>
      <w:r>
        <w:rPr>
          <w:rFonts w:ascii="Arial" w:hAnsi="Arial" w:hint="default"/>
          <w:sz w:val="18"/>
          <w:szCs w:val="18"/>
          <w:rtl w:val="0"/>
        </w:rPr>
        <w:t>í</w:t>
      </w:r>
      <w:r>
        <w:rPr>
          <w:rFonts w:ascii="Arial" w:hAnsi="Arial"/>
          <w:sz w:val="18"/>
          <w:szCs w:val="18"/>
          <w:rtl w:val="0"/>
        </w:rPr>
        <w:t>ch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decimal"/>
      <w:suff w:val="tab"/>
      <w:lvlText w:val="(%1)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567"/>
        </w:tabs>
        <w:ind w:left="1021" w:hanging="4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)"/>
      <w:lvlJc w:val="left"/>
      <w:pPr>
        <w:tabs>
          <w:tab w:val="left" w:pos="567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tabs>
          <w:tab w:val="left" w:pos="567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tabs>
          <w:tab w:val="left" w:pos="567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tabs>
          <w:tab w:val="left" w:pos="567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67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567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567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ovaný styl 2"/>
  </w:abstractNum>
  <w:abstractNum w:abstractNumId="3">
    <w:multiLevelType w:val="hybridMultilevel"/>
    <w:styleLink w:val="Importovaný styl 2"/>
    <w:lvl w:ilvl="0">
      <w:start w:val="1"/>
      <w:numFmt w:val="decimal"/>
      <w:suff w:val="tab"/>
      <w:lvlText w:val="(%1)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996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71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156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7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5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16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ovaný styl 3"/>
  </w:abstractNum>
  <w:abstractNum w:abstractNumId="5">
    <w:multiLevelType w:val="hybridMultilevel"/>
    <w:styleLink w:val="Importovaný styl 3"/>
    <w:lvl w:ilvl="0">
      <w:start w:val="1"/>
      <w:numFmt w:val="decimal"/>
      <w:suff w:val="tab"/>
      <w:lvlText w:val="(%1)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0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63" w:hanging="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83" w:hanging="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03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23" w:hanging="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43" w:hanging="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63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ovaný styl 4"/>
  </w:abstractNum>
  <w:abstractNum w:abstractNumId="7">
    <w:multiLevelType w:val="hybridMultilevel"/>
    <w:styleLink w:val="Importovaný styl 4"/>
    <w:lvl w:ilvl="0">
      <w:start w:val="1"/>
      <w:numFmt w:val="decimal"/>
      <w:suff w:val="tab"/>
      <w:lvlText w:val="(%1)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567"/>
        </w:tabs>
        <w:ind w:left="1021" w:hanging="4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)"/>
      <w:lvlJc w:val="left"/>
      <w:pPr>
        <w:tabs>
          <w:tab w:val="left" w:pos="567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tabs>
          <w:tab w:val="left" w:pos="567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tabs>
          <w:tab w:val="left" w:pos="567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tabs>
          <w:tab w:val="left" w:pos="567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67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567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567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ovaný styl 5"/>
  </w:abstractNum>
  <w:abstractNum w:abstractNumId="9">
    <w:multiLevelType w:val="hybridMultilevel"/>
    <w:styleLink w:val="Importovaný styl 5"/>
    <w:lvl w:ilvl="0">
      <w:start w:val="1"/>
      <w:numFmt w:val="decimal"/>
      <w:suff w:val="tab"/>
      <w:lvlText w:val="(%1)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567"/>
        </w:tabs>
        <w:ind w:left="1021" w:hanging="4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)"/>
      <w:lvlJc w:val="left"/>
      <w:pPr>
        <w:tabs>
          <w:tab w:val="left" w:pos="567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tabs>
          <w:tab w:val="left" w:pos="567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tabs>
          <w:tab w:val="left" w:pos="567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tabs>
          <w:tab w:val="left" w:pos="567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67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567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567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ovaný styl 6"/>
  </w:abstractNum>
  <w:abstractNum w:abstractNumId="11">
    <w:multiLevelType w:val="hybridMultilevel"/>
    <w:styleLink w:val="Importovaný styl 6"/>
    <w:lvl w:ilvl="0">
      <w:start w:val="1"/>
      <w:numFmt w:val="decimal"/>
      <w:suff w:val="tab"/>
      <w:lvlText w:val="(%1)"/>
      <w:lvlJc w:val="left"/>
      <w:pPr>
        <w:tabs>
          <w:tab w:val="num" w:pos="567"/>
          <w:tab w:val="left" w:pos="1021"/>
          <w:tab w:val="left" w:pos="2520"/>
        </w:tabs>
        <w:ind w:left="1021" w:hanging="10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num" w:pos="567"/>
          <w:tab w:val="left" w:pos="1021"/>
          <w:tab w:val="left" w:pos="2520"/>
        </w:tabs>
        <w:ind w:left="1021" w:hanging="7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)"/>
      <w:lvlJc w:val="left"/>
      <w:pPr>
        <w:tabs>
          <w:tab w:val="left" w:pos="567"/>
          <w:tab w:val="num" w:pos="1021"/>
          <w:tab w:val="left" w:pos="2520"/>
        </w:tabs>
        <w:ind w:left="1475" w:hanging="6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tabs>
          <w:tab w:val="left" w:pos="567"/>
          <w:tab w:val="left" w:pos="1021"/>
          <w:tab w:val="num" w:pos="1800"/>
          <w:tab w:val="left" w:pos="2520"/>
        </w:tabs>
        <w:ind w:left="2254" w:hanging="10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tabs>
          <w:tab w:val="left" w:pos="567"/>
          <w:tab w:val="left" w:pos="1021"/>
          <w:tab w:val="num" w:pos="2160"/>
          <w:tab w:val="left" w:pos="2520"/>
        </w:tabs>
        <w:ind w:left="2614" w:hanging="10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tabs>
          <w:tab w:val="left" w:pos="567"/>
          <w:tab w:val="left" w:pos="1021"/>
          <w:tab w:val="num" w:pos="2520"/>
        </w:tabs>
        <w:ind w:left="2974" w:hanging="10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67"/>
          <w:tab w:val="left" w:pos="1021"/>
          <w:tab w:val="num" w:pos="2520"/>
        </w:tabs>
        <w:ind w:left="2974" w:hanging="7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567"/>
          <w:tab w:val="left" w:pos="1021"/>
          <w:tab w:val="left" w:pos="2520"/>
          <w:tab w:val="num" w:pos="3240"/>
        </w:tabs>
        <w:ind w:left="3694" w:hanging="10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567"/>
          <w:tab w:val="left" w:pos="1021"/>
          <w:tab w:val="left" w:pos="2520"/>
          <w:tab w:val="num" w:pos="3600"/>
        </w:tabs>
        <w:ind w:left="4054" w:hanging="10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ovaný styl 7"/>
  </w:abstractNum>
  <w:abstractNum w:abstractNumId="13">
    <w:multiLevelType w:val="hybridMultilevel"/>
    <w:styleLink w:val="Importovaný styl 7"/>
    <w:lvl w:ilvl="0">
      <w:start w:val="1"/>
      <w:numFmt w:val="decimal"/>
      <w:suff w:val="tab"/>
      <w:lvlText w:val="(%1)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567"/>
        </w:tabs>
        <w:ind w:left="1021" w:hanging="4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)"/>
      <w:lvlJc w:val="left"/>
      <w:pPr>
        <w:tabs>
          <w:tab w:val="left" w:pos="567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tabs>
          <w:tab w:val="left" w:pos="567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tabs>
          <w:tab w:val="left" w:pos="567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tabs>
          <w:tab w:val="left" w:pos="567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67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567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567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ovaný styl 8"/>
  </w:abstractNum>
  <w:abstractNum w:abstractNumId="15">
    <w:multiLevelType w:val="hybridMultilevel"/>
    <w:styleLink w:val="Importovaný styl 8"/>
    <w:lvl w:ilvl="0">
      <w:start w:val="1"/>
      <w:numFmt w:val="decimal"/>
      <w:suff w:val="tab"/>
      <w:lvlText w:val="(%1)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567"/>
        </w:tabs>
        <w:ind w:left="1021" w:hanging="4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)"/>
      <w:lvlJc w:val="left"/>
      <w:pPr>
        <w:tabs>
          <w:tab w:val="left" w:pos="567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567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tabs>
          <w:tab w:val="left" w:pos="567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tabs>
          <w:tab w:val="left" w:pos="567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67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567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567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ovaný styl 9"/>
  </w:abstractNum>
  <w:abstractNum w:abstractNumId="17">
    <w:multiLevelType w:val="hybridMultilevel"/>
    <w:styleLink w:val="Importovaný styl 9"/>
    <w:lvl w:ilvl="0">
      <w:start w:val="1"/>
      <w:numFmt w:val="decimal"/>
      <w:suff w:val="tab"/>
      <w:lvlText w:val="(%1)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1021" w:hanging="4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)"/>
      <w:lvlJc w:val="left"/>
      <w:pPr>
        <w:tabs>
          <w:tab w:val="left" w:pos="1021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tabs>
          <w:tab w:val="left" w:pos="1021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tabs>
          <w:tab w:val="left" w:pos="1021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tabs>
          <w:tab w:val="left" w:pos="1021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021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021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021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Importovaný styl 10"/>
  </w:abstractNum>
  <w:abstractNum w:abstractNumId="19">
    <w:multiLevelType w:val="hybridMultilevel"/>
    <w:styleLink w:val="Importovaný styl 10"/>
    <w:lvl w:ilvl="0">
      <w:start w:val="1"/>
      <w:numFmt w:val="decimal"/>
      <w:suff w:val="tab"/>
      <w:lvlText w:val="(%1)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567"/>
        </w:tabs>
        <w:ind w:left="1021" w:hanging="4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)"/>
      <w:lvlJc w:val="left"/>
      <w:pPr>
        <w:tabs>
          <w:tab w:val="left" w:pos="567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tabs>
          <w:tab w:val="left" w:pos="567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tabs>
          <w:tab w:val="left" w:pos="567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tabs>
          <w:tab w:val="left" w:pos="567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67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567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567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Importovaný styl 11"/>
  </w:abstractNum>
  <w:abstractNum w:abstractNumId="21">
    <w:multiLevelType w:val="hybridMultilevel"/>
    <w:styleLink w:val="Importovaný styl 11"/>
    <w:lvl w:ilvl="0">
      <w:start w:val="1"/>
      <w:numFmt w:val="decimal"/>
      <w:suff w:val="tab"/>
      <w:lvlText w:val="(%1)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567"/>
        </w:tabs>
        <w:ind w:left="1021" w:hanging="4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)"/>
      <w:lvlJc w:val="left"/>
      <w:pPr>
        <w:tabs>
          <w:tab w:val="left" w:pos="567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tabs>
          <w:tab w:val="left" w:pos="567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tabs>
          <w:tab w:val="left" w:pos="567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tabs>
          <w:tab w:val="left" w:pos="567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67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567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567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Importovaný styl 12"/>
  </w:abstractNum>
  <w:abstractNum w:abstractNumId="23">
    <w:multiLevelType w:val="hybridMultilevel"/>
    <w:styleLink w:val="Importovaný styl 12"/>
    <w:lvl w:ilvl="0">
      <w:start w:val="1"/>
      <w:numFmt w:val="decimal"/>
      <w:suff w:val="tab"/>
      <w:lvlText w:val="(%1)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1021" w:hanging="7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)"/>
      <w:lvlJc w:val="left"/>
      <w:pPr>
        <w:ind w:left="1440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tabs>
          <w:tab w:val="left" w:pos="1021"/>
        </w:tabs>
        <w:ind w:left="1800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tabs>
          <w:tab w:val="left" w:pos="1021"/>
        </w:tabs>
        <w:ind w:left="2160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tabs>
          <w:tab w:val="left" w:pos="1021"/>
        </w:tabs>
        <w:ind w:left="2520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021"/>
        </w:tabs>
        <w:ind w:left="2880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021"/>
        </w:tabs>
        <w:ind w:left="3240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021"/>
        </w:tabs>
        <w:ind w:left="3600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2"/>
    <w:lvlOverride w:ilvl="1">
      <w:startOverride w:val="2"/>
    </w:lvlOverride>
  </w:num>
  <w:num w:numId="8">
    <w:abstractNumId w:val="7"/>
  </w:num>
  <w:num w:numId="9">
    <w:abstractNumId w:val="6"/>
  </w:num>
  <w:num w:numId="10">
    <w:abstractNumId w:val="6"/>
    <w:lvlOverride w:ilvl="0">
      <w:lvl w:ilvl="0">
        <w:start w:val="1"/>
        <w:numFmt w:val="decimal"/>
        <w:suff w:val="tab"/>
        <w:lvlText w:val="(%1)"/>
        <w:lvlJc w:val="left"/>
        <w:pPr>
          <w:tabs>
            <w:tab w:val="num" w:pos="567"/>
          </w:tabs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tabs>
            <w:tab w:val="left" w:pos="567"/>
            <w:tab w:val="num" w:pos="1021"/>
          </w:tabs>
          <w:ind w:left="1162" w:hanging="5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)"/>
        <w:lvlJc w:val="left"/>
        <w:pPr>
          <w:tabs>
            <w:tab w:val="left" w:pos="567"/>
            <w:tab w:val="num" w:pos="1440"/>
          </w:tabs>
          <w:ind w:left="158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(%4)"/>
        <w:lvlJc w:val="left"/>
        <w:pPr>
          <w:tabs>
            <w:tab w:val="left" w:pos="567"/>
            <w:tab w:val="num" w:pos="1800"/>
          </w:tabs>
          <w:ind w:left="194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(%5)"/>
        <w:lvlJc w:val="left"/>
        <w:pPr>
          <w:tabs>
            <w:tab w:val="left" w:pos="567"/>
            <w:tab w:val="num" w:pos="2160"/>
          </w:tabs>
          <w:ind w:left="230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(%6)"/>
        <w:lvlJc w:val="left"/>
        <w:pPr>
          <w:tabs>
            <w:tab w:val="left" w:pos="567"/>
            <w:tab w:val="num" w:pos="2520"/>
          </w:tabs>
          <w:ind w:left="266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567"/>
            <w:tab w:val="num" w:pos="2880"/>
          </w:tabs>
          <w:ind w:left="302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567"/>
            <w:tab w:val="num" w:pos="3240"/>
          </w:tabs>
          <w:ind w:left="338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567"/>
            <w:tab w:val="num" w:pos="3600"/>
          </w:tabs>
          <w:ind w:left="374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9"/>
  </w:num>
  <w:num w:numId="12">
    <w:abstractNumId w:val="8"/>
  </w:num>
  <w:num w:numId="13">
    <w:abstractNumId w:val="11"/>
  </w:num>
  <w:num w:numId="14">
    <w:abstractNumId w:val="10"/>
  </w:num>
  <w:num w:numId="15">
    <w:abstractNumId w:val="10"/>
    <w:lvlOverride w:ilvl="0">
      <w:lvl w:ilvl="0">
        <w:start w:val="1"/>
        <w:numFmt w:val="decimal"/>
        <w:suff w:val="tab"/>
        <w:lvlText w:val="(%1)"/>
        <w:lvlJc w:val="left"/>
        <w:pPr>
          <w:tabs>
            <w:tab w:val="clear" w:pos="567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ind w:left="1021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(%4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(%5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(%6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3"/>
  </w:num>
  <w:num w:numId="17">
    <w:abstractNumId w:val="12"/>
  </w:num>
  <w:num w:numId="18">
    <w:abstractNumId w:val="12"/>
    <w:lvlOverride w:ilvl="0">
      <w:startOverride w:val="2"/>
    </w:lvlOverride>
  </w:num>
  <w:num w:numId="19">
    <w:abstractNumId w:val="15"/>
  </w:num>
  <w:num w:numId="20">
    <w:abstractNumId w:val="14"/>
  </w:num>
  <w:num w:numId="21">
    <w:abstractNumId w:val="17"/>
  </w:num>
  <w:num w:numId="22">
    <w:abstractNumId w:val="16"/>
  </w:num>
  <w:num w:numId="23">
    <w:abstractNumId w:val="19"/>
  </w:num>
  <w:num w:numId="24">
    <w:abstractNumId w:val="18"/>
  </w:num>
  <w:num w:numId="25">
    <w:abstractNumId w:val="21"/>
  </w:num>
  <w:num w:numId="26">
    <w:abstractNumId w:val="20"/>
  </w:num>
  <w:num w:numId="27">
    <w:abstractNumId w:val="23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Základní text odsazený">
    <w:name w:val="Základní text odsazený"/>
    <w:next w:val="Základní text odsazený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08" w:right="0" w:firstLine="357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Čísla článků">
    <w:name w:val="Čísla článků"/>
    <w:next w:val="Čísla článků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60" w:after="6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ázvy článků">
    <w:name w:val="Názvy článků"/>
    <w:next w:val="Názvy článků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60" w:after="16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ovaný styl 1">
    <w:name w:val="Importovaný styl 1"/>
    <w:pPr>
      <w:numPr>
        <w:numId w:val="1"/>
      </w:numPr>
    </w:pPr>
  </w:style>
  <w:style w:type="character" w:styleId="Značka pozn. pod čarou">
    <w:name w:val="Značka pozn. pod čarou"/>
    <w:rPr>
      <w:vertAlign w:val="superscript"/>
    </w:rPr>
  </w:style>
  <w:style w:type="paragraph" w:styleId="Text pozn. pod čarou">
    <w:name w:val="Text pozn. pod čarou"/>
    <w:next w:val="Text pozn. pod čarou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numbering" w:styleId="Importovaný styl 2">
    <w:name w:val="Importovaný styl 2"/>
    <w:pPr>
      <w:numPr>
        <w:numId w:val="3"/>
      </w:numPr>
    </w:pPr>
  </w:style>
  <w:style w:type="numbering" w:styleId="Importovaný styl 3">
    <w:name w:val="Importovaný styl 3"/>
    <w:pPr>
      <w:numPr>
        <w:numId w:val="5"/>
      </w:numPr>
    </w:pPr>
  </w:style>
  <w:style w:type="numbering" w:styleId="Importovaný styl 4">
    <w:name w:val="Importovaný styl 4"/>
    <w:pPr>
      <w:numPr>
        <w:numId w:val="8"/>
      </w:numPr>
    </w:pPr>
  </w:style>
  <w:style w:type="numbering" w:styleId="Importovaný styl 5">
    <w:name w:val="Importovaný styl 5"/>
    <w:pPr>
      <w:numPr>
        <w:numId w:val="11"/>
      </w:numPr>
    </w:pPr>
  </w:style>
  <w:style w:type="paragraph" w:styleId="Oddstavce v článcích">
    <w:name w:val="Oddstavce v článcích"/>
    <w:next w:val="Normální"/>
    <w:pPr>
      <w:keepNext w:val="0"/>
      <w:keepLines w:val="1"/>
      <w:pageBreakBefore w:val="0"/>
      <w:widowControl w:val="1"/>
      <w:shd w:val="clear" w:color="auto" w:fill="auto"/>
      <w:tabs>
        <w:tab w:val="left" w:pos="567"/>
      </w:tabs>
      <w:suppressAutoHyphens w:val="0"/>
      <w:bidi w:val="0"/>
      <w:spacing w:before="0" w:after="6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ovaný styl 6">
    <w:name w:val="Importovaný styl 6"/>
    <w:pPr>
      <w:numPr>
        <w:numId w:val="13"/>
      </w:numPr>
    </w:pPr>
  </w:style>
  <w:style w:type="numbering" w:styleId="Importovaný styl 7">
    <w:name w:val="Importovaný styl 7"/>
    <w:pPr>
      <w:numPr>
        <w:numId w:val="16"/>
      </w:numPr>
    </w:pPr>
  </w:style>
  <w:style w:type="numbering" w:styleId="Importovaný styl 8">
    <w:name w:val="Importovaný styl 8"/>
    <w:pPr>
      <w:numPr>
        <w:numId w:val="19"/>
      </w:numPr>
    </w:pPr>
  </w:style>
  <w:style w:type="numbering" w:styleId="Importovaný styl 9">
    <w:name w:val="Importovaný styl 9"/>
    <w:pPr>
      <w:numPr>
        <w:numId w:val="21"/>
      </w:numPr>
    </w:pPr>
  </w:style>
  <w:style w:type="numbering" w:styleId="Importovaný styl 10">
    <w:name w:val="Importovaný styl 10"/>
    <w:pPr>
      <w:numPr>
        <w:numId w:val="23"/>
      </w:numPr>
    </w:pPr>
  </w:style>
  <w:style w:type="numbering" w:styleId="Importovaný styl 11">
    <w:name w:val="Importovaný styl 11"/>
    <w:pPr>
      <w:numPr>
        <w:numId w:val="25"/>
      </w:numPr>
    </w:pPr>
  </w:style>
  <w:style w:type="numbering" w:styleId="Importovaný styl 12">
    <w:name w:val="Importovaný styl 12"/>
    <w:pPr>
      <w:numPr>
        <w:numId w:val="27"/>
      </w:numPr>
    </w:pPr>
  </w:style>
  <w:style w:type="paragraph" w:styleId="Základní text">
    <w:name w:val="Základní text"/>
    <w:next w:val="Základní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adpis 2">
    <w:name w:val="Nadpis 2"/>
    <w:next w:val="Normální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1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vertAlign w:val="baseline"/>
    </w:rPr>
  </w:style>
  <w:style w:type="paragraph" w:styleId="Nadpis 3">
    <w:name w:val="Nadpis 3"/>
    <w:next w:val="Normální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2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